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2EFA7" w14:textId="10B34B69" w:rsidR="00A35EB9" w:rsidRDefault="0098558A" w:rsidP="00A35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1600C33F" w14:textId="3883D748" w:rsidR="00A35EB9" w:rsidRDefault="00A35EB9" w:rsidP="00EB6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8A077C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акона Курской области </w:t>
      </w:r>
      <w:r w:rsidR="00EB66C0" w:rsidRPr="00EB66C0">
        <w:rPr>
          <w:rFonts w:ascii="Times New Roman" w:eastAsia="Times New Roman" w:hAnsi="Times New Roman" w:cs="Times New Roman"/>
          <w:b/>
          <w:color w:val="020B22"/>
          <w:sz w:val="28"/>
          <w:szCs w:val="28"/>
          <w:lang w:eastAsia="ru-RU"/>
        </w:rPr>
        <w:t>«</w:t>
      </w:r>
      <w:r w:rsidR="00EB66C0" w:rsidRPr="00EB66C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</w:t>
      </w:r>
      <w:r w:rsidR="0098558A">
        <w:rPr>
          <w:rFonts w:ascii="Times New Roman" w:hAnsi="Times New Roman" w:cs="Times New Roman"/>
          <w:b/>
          <w:sz w:val="28"/>
          <w:szCs w:val="28"/>
        </w:rPr>
        <w:br/>
      </w:r>
      <w:r w:rsidR="00D51F01">
        <w:rPr>
          <w:rFonts w:ascii="Times New Roman" w:hAnsi="Times New Roman" w:cs="Times New Roman"/>
          <w:b/>
          <w:sz w:val="28"/>
          <w:szCs w:val="28"/>
        </w:rPr>
        <w:t xml:space="preserve">статью 3 </w:t>
      </w:r>
      <w:r w:rsidR="00EB66C0" w:rsidRPr="00EB66C0">
        <w:rPr>
          <w:rFonts w:ascii="Times New Roman" w:hAnsi="Times New Roman" w:cs="Times New Roman"/>
          <w:b/>
          <w:sz w:val="28"/>
          <w:szCs w:val="28"/>
        </w:rPr>
        <w:t>Закон</w:t>
      </w:r>
      <w:r w:rsidR="00D51F01">
        <w:rPr>
          <w:rFonts w:ascii="Times New Roman" w:hAnsi="Times New Roman" w:cs="Times New Roman"/>
          <w:b/>
          <w:sz w:val="28"/>
          <w:szCs w:val="28"/>
        </w:rPr>
        <w:t>а</w:t>
      </w:r>
      <w:r w:rsidR="00EB66C0" w:rsidRPr="00EB66C0">
        <w:rPr>
          <w:rFonts w:ascii="Times New Roman" w:hAnsi="Times New Roman" w:cs="Times New Roman"/>
          <w:b/>
          <w:sz w:val="28"/>
          <w:szCs w:val="28"/>
        </w:rPr>
        <w:t xml:space="preserve"> Курской области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</w:r>
    </w:p>
    <w:p w14:paraId="364EF8D1" w14:textId="77777777" w:rsidR="00EB66C0" w:rsidRDefault="00EB66C0" w:rsidP="00EB6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AC34DB" w14:textId="77777777" w:rsidR="00EB66C0" w:rsidRPr="00EB66C0" w:rsidRDefault="00EB66C0" w:rsidP="00EB6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20B22"/>
          <w:sz w:val="24"/>
          <w:szCs w:val="24"/>
          <w:lang w:eastAsia="ru-RU"/>
        </w:rPr>
      </w:pPr>
    </w:p>
    <w:p w14:paraId="067E5E2A" w14:textId="03EF4769" w:rsidR="00CA643A" w:rsidRDefault="0032107E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 w:rsidRPr="00A35EB9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Проект </w:t>
      </w:r>
      <w:r w:rsidR="008A077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з</w:t>
      </w:r>
      <w:r w:rsidRPr="00A35EB9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акона 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Курской области «</w:t>
      </w: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Pr="00D72C81">
        <w:rPr>
          <w:rFonts w:ascii="Times New Roman" w:hAnsi="Times New Roman" w:cs="Times New Roman"/>
          <w:sz w:val="28"/>
          <w:szCs w:val="28"/>
        </w:rPr>
        <w:t xml:space="preserve"> в </w:t>
      </w:r>
      <w:r w:rsidR="00D51F01">
        <w:rPr>
          <w:rFonts w:ascii="Times New Roman" w:hAnsi="Times New Roman" w:cs="Times New Roman"/>
          <w:sz w:val="28"/>
          <w:szCs w:val="28"/>
        </w:rPr>
        <w:t xml:space="preserve">статью 3 </w:t>
      </w:r>
      <w:r w:rsidRPr="00D72C81">
        <w:rPr>
          <w:rFonts w:ascii="Times New Roman" w:hAnsi="Times New Roman" w:cs="Times New Roman"/>
          <w:sz w:val="28"/>
          <w:szCs w:val="28"/>
        </w:rPr>
        <w:t>Закон</w:t>
      </w:r>
      <w:r w:rsidR="00D51F01">
        <w:rPr>
          <w:rFonts w:ascii="Times New Roman" w:hAnsi="Times New Roman" w:cs="Times New Roman"/>
          <w:sz w:val="28"/>
          <w:szCs w:val="28"/>
        </w:rPr>
        <w:t>а</w:t>
      </w:r>
      <w:r w:rsidRPr="00D72C81">
        <w:rPr>
          <w:rFonts w:ascii="Times New Roman" w:hAnsi="Times New Roman" w:cs="Times New Roman"/>
          <w:sz w:val="28"/>
          <w:szCs w:val="28"/>
        </w:rPr>
        <w:t xml:space="preserve"> Курской области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349">
        <w:rPr>
          <w:rFonts w:ascii="Times New Roman" w:hAnsi="Times New Roman" w:cs="Times New Roman"/>
          <w:bCs/>
          <w:sz w:val="28"/>
          <w:szCs w:val="28"/>
        </w:rPr>
        <w:t>направл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 </w:t>
      </w:r>
      <w:r w:rsidR="00CA643A">
        <w:rPr>
          <w:rFonts w:ascii="Times New Roman" w:hAnsi="Times New Roman" w:cs="Times New Roman"/>
          <w:bCs/>
          <w:sz w:val="28"/>
          <w:szCs w:val="28"/>
        </w:rPr>
        <w:t xml:space="preserve">в первую очередь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CA643A">
        <w:rPr>
          <w:rFonts w:ascii="Times New Roman" w:hAnsi="Times New Roman" w:cs="Times New Roman"/>
          <w:bCs/>
          <w:sz w:val="28"/>
          <w:szCs w:val="28"/>
        </w:rPr>
        <w:t xml:space="preserve">решение вопросов по обеспечению жильем </w:t>
      </w:r>
      <w:r w:rsidR="00321D3A">
        <w:rPr>
          <w:rFonts w:ascii="Times New Roman" w:hAnsi="Times New Roman" w:cs="Times New Roman"/>
          <w:bCs/>
          <w:sz w:val="28"/>
          <w:szCs w:val="28"/>
        </w:rPr>
        <w:t>граждан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21D3A">
        <w:rPr>
          <w:rFonts w:ascii="Times New Roman" w:hAnsi="Times New Roman" w:cs="Times New Roman"/>
          <w:bCs/>
          <w:sz w:val="28"/>
          <w:szCs w:val="28"/>
        </w:rPr>
        <w:t>переселяемы</w:t>
      </w:r>
      <w:r w:rsidR="00601E00">
        <w:rPr>
          <w:rFonts w:ascii="Times New Roman" w:hAnsi="Times New Roman" w:cs="Times New Roman"/>
          <w:bCs/>
          <w:sz w:val="28"/>
          <w:szCs w:val="28"/>
        </w:rPr>
        <w:t>х</w:t>
      </w:r>
      <w:r w:rsidR="00321D3A">
        <w:rPr>
          <w:rFonts w:ascii="Times New Roman" w:hAnsi="Times New Roman" w:cs="Times New Roman"/>
          <w:bCs/>
          <w:sz w:val="28"/>
          <w:szCs w:val="28"/>
        </w:rPr>
        <w:t xml:space="preserve"> из многоквартирных домов, признанных аварийными в соответствии с адресной программой Курской области по переселению граждан из аварийного жилищного фонда</w:t>
      </w:r>
      <w:r w:rsidR="00CA643A">
        <w:rPr>
          <w:rFonts w:ascii="Times New Roman" w:hAnsi="Times New Roman" w:cs="Times New Roman"/>
          <w:bCs/>
          <w:sz w:val="28"/>
          <w:szCs w:val="28"/>
        </w:rPr>
        <w:t xml:space="preserve"> с учетом ограниченности бюджетных средств, а также </w:t>
      </w:r>
      <w:r w:rsidRPr="009D213D">
        <w:rPr>
          <w:rFonts w:ascii="Times New Roman" w:hAnsi="Times New Roman" w:cs="Times New Roman"/>
          <w:sz w:val="28"/>
          <w:szCs w:val="27"/>
        </w:rPr>
        <w:t xml:space="preserve"> </w:t>
      </w:r>
      <w:r w:rsidR="00CA643A">
        <w:rPr>
          <w:rFonts w:ascii="Times New Roman" w:hAnsi="Times New Roman" w:cs="Times New Roman"/>
          <w:sz w:val="28"/>
          <w:szCs w:val="27"/>
        </w:rPr>
        <w:t>на вовлечение в оборот земельных участков под строительство, занимаемых в том числе объектами капитального строительства, подлежащими сносу за счет бюджетных средств.</w:t>
      </w:r>
    </w:p>
    <w:p w14:paraId="3C09C04D" w14:textId="30029BAE" w:rsidR="008A077C" w:rsidRPr="008A077C" w:rsidRDefault="008A077C" w:rsidP="008A07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В настоящее время на территории Курской области </w:t>
      </w:r>
      <w:r w:rsidRPr="008A077C">
        <w:rPr>
          <w:rFonts w:ascii="Times New Roman" w:hAnsi="Times New Roman" w:cs="Times New Roman"/>
          <w:sz w:val="28"/>
          <w:szCs w:val="27"/>
        </w:rPr>
        <w:t>после 1 января 2017 года признано аварийным 48,4 тыс. кв. м жилья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8A077C">
        <w:rPr>
          <w:rFonts w:ascii="Times New Roman" w:hAnsi="Times New Roman" w:cs="Times New Roman"/>
          <w:sz w:val="28"/>
          <w:szCs w:val="27"/>
        </w:rPr>
        <w:t>(141 МКД, 3806 граждан из 1733 помещени</w:t>
      </w:r>
      <w:r>
        <w:rPr>
          <w:rFonts w:ascii="Times New Roman" w:hAnsi="Times New Roman" w:cs="Times New Roman"/>
          <w:sz w:val="28"/>
          <w:szCs w:val="27"/>
        </w:rPr>
        <w:t>й</w:t>
      </w:r>
      <w:r w:rsidRPr="008A077C">
        <w:rPr>
          <w:rFonts w:ascii="Times New Roman" w:hAnsi="Times New Roman" w:cs="Times New Roman"/>
          <w:sz w:val="28"/>
          <w:szCs w:val="27"/>
        </w:rPr>
        <w:t xml:space="preserve">). </w:t>
      </w:r>
    </w:p>
    <w:p w14:paraId="5D2312E0" w14:textId="56FA4761" w:rsidR="008A077C" w:rsidRPr="008A077C" w:rsidRDefault="008A077C" w:rsidP="008A07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 w:rsidRPr="008A077C">
        <w:rPr>
          <w:rFonts w:ascii="Times New Roman" w:hAnsi="Times New Roman" w:cs="Times New Roman"/>
          <w:sz w:val="28"/>
          <w:szCs w:val="27"/>
        </w:rPr>
        <w:t>Стоимость расселения аварийного жилищного фонда на территории Курской области с учетом многоквартирных домов, имеющих угрозу обрушения, составляет 5</w:t>
      </w:r>
      <w:r>
        <w:rPr>
          <w:rFonts w:ascii="Times New Roman" w:hAnsi="Times New Roman" w:cs="Times New Roman"/>
          <w:sz w:val="28"/>
          <w:szCs w:val="27"/>
        </w:rPr>
        <w:t>,</w:t>
      </w:r>
      <w:r w:rsidRPr="008A077C">
        <w:rPr>
          <w:rFonts w:ascii="Times New Roman" w:hAnsi="Times New Roman" w:cs="Times New Roman"/>
          <w:sz w:val="28"/>
          <w:szCs w:val="27"/>
        </w:rPr>
        <w:t>524</w:t>
      </w:r>
      <w:r>
        <w:rPr>
          <w:rFonts w:ascii="Times New Roman" w:hAnsi="Times New Roman" w:cs="Times New Roman"/>
          <w:sz w:val="28"/>
          <w:szCs w:val="27"/>
        </w:rPr>
        <w:t xml:space="preserve"> млрд.</w:t>
      </w:r>
      <w:r w:rsidR="0045748B">
        <w:rPr>
          <w:rFonts w:ascii="Times New Roman" w:hAnsi="Times New Roman" w:cs="Times New Roman"/>
          <w:sz w:val="28"/>
          <w:szCs w:val="27"/>
        </w:rPr>
        <w:t xml:space="preserve"> </w:t>
      </w:r>
      <w:r w:rsidRPr="008A077C">
        <w:rPr>
          <w:rFonts w:ascii="Times New Roman" w:hAnsi="Times New Roman" w:cs="Times New Roman"/>
          <w:sz w:val="28"/>
          <w:szCs w:val="27"/>
        </w:rPr>
        <w:t xml:space="preserve">рублей. </w:t>
      </w:r>
    </w:p>
    <w:p w14:paraId="781AD9E8" w14:textId="5A912AEE" w:rsidR="008A077C" w:rsidRDefault="008A077C" w:rsidP="008A07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 w:rsidRPr="008A077C">
        <w:rPr>
          <w:rFonts w:ascii="Times New Roman" w:hAnsi="Times New Roman" w:cs="Times New Roman"/>
          <w:sz w:val="28"/>
          <w:szCs w:val="27"/>
        </w:rPr>
        <w:t>На этапы 2025-2028 годов Курской области ППК «Фонд развития территорий» доведены лимиты в объеме 0,349 млрд.</w:t>
      </w:r>
      <w:r w:rsidR="0045748B">
        <w:rPr>
          <w:rFonts w:ascii="Times New Roman" w:hAnsi="Times New Roman" w:cs="Times New Roman"/>
          <w:sz w:val="28"/>
          <w:szCs w:val="27"/>
        </w:rPr>
        <w:t xml:space="preserve"> </w:t>
      </w:r>
      <w:r w:rsidRPr="008A077C">
        <w:rPr>
          <w:rFonts w:ascii="Times New Roman" w:hAnsi="Times New Roman" w:cs="Times New Roman"/>
          <w:sz w:val="28"/>
          <w:szCs w:val="27"/>
        </w:rPr>
        <w:t>руб</w:t>
      </w:r>
      <w:r>
        <w:rPr>
          <w:rFonts w:ascii="Times New Roman" w:hAnsi="Times New Roman" w:cs="Times New Roman"/>
          <w:sz w:val="28"/>
          <w:szCs w:val="27"/>
        </w:rPr>
        <w:t>лей</w:t>
      </w:r>
      <w:r w:rsidRPr="008A077C">
        <w:rPr>
          <w:rFonts w:ascii="Times New Roman" w:hAnsi="Times New Roman" w:cs="Times New Roman"/>
          <w:sz w:val="28"/>
          <w:szCs w:val="27"/>
        </w:rPr>
        <w:t>, что позволяет расселить только 21  жилой дом</w:t>
      </w:r>
      <w:r>
        <w:rPr>
          <w:rFonts w:ascii="Times New Roman" w:hAnsi="Times New Roman" w:cs="Times New Roman"/>
          <w:sz w:val="28"/>
          <w:szCs w:val="27"/>
        </w:rPr>
        <w:t xml:space="preserve">. При этом уровень </w:t>
      </w:r>
      <w:r w:rsidRPr="008A077C">
        <w:rPr>
          <w:rFonts w:ascii="Times New Roman" w:hAnsi="Times New Roman" w:cs="Times New Roman"/>
          <w:sz w:val="28"/>
          <w:szCs w:val="27"/>
        </w:rPr>
        <w:t>софинансирования для Курской области установлен в размере 42,05%, следовательно, затраты консолидированного бюджета Курской области на весь объем расселения составят 2,323 млрд. рублей, что является непосильной нагрузкой на бюджет Курской области.</w:t>
      </w:r>
    </w:p>
    <w:p w14:paraId="2249CBCA" w14:textId="088F6CA4" w:rsidR="008A077C" w:rsidRDefault="008A077C" w:rsidP="008A07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Таким образом, в условиях ограниченности бюджета остро стоит вопрос альтернативных способов решения проблем, связанных с  ускорением темпов </w:t>
      </w:r>
      <w:r w:rsidRPr="008A077C">
        <w:rPr>
          <w:rFonts w:ascii="Times New Roman" w:hAnsi="Times New Roman" w:cs="Times New Roman"/>
          <w:sz w:val="28"/>
          <w:szCs w:val="27"/>
        </w:rPr>
        <w:t>расселения аварийного жилищного фонда</w:t>
      </w:r>
      <w:r>
        <w:rPr>
          <w:rFonts w:ascii="Times New Roman" w:hAnsi="Times New Roman" w:cs="Times New Roman"/>
          <w:sz w:val="28"/>
          <w:szCs w:val="27"/>
        </w:rPr>
        <w:t xml:space="preserve"> и обеспечения гражданам комфортных и безопасных условий для проживания.</w:t>
      </w:r>
    </w:p>
    <w:p w14:paraId="01478694" w14:textId="5EA870C8" w:rsidR="008A077C" w:rsidRDefault="00FE6743" w:rsidP="008A07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Одним из таких способов предлагается установить возможность реализации масштабного инвестиционного проекта, который предусматривает строительство объектов капитального строительства на предоставляемом инвестору земельном участке с  его обязательствами передать в муниципальную собственность жилые помещения для их </w:t>
      </w:r>
      <w:r>
        <w:rPr>
          <w:rFonts w:ascii="Times New Roman" w:hAnsi="Times New Roman" w:cs="Times New Roman"/>
          <w:sz w:val="28"/>
          <w:szCs w:val="27"/>
        </w:rPr>
        <w:lastRenderedPageBreak/>
        <w:t>последующей передачи гражданам, расселяемым из аварийного жилого фонда.</w:t>
      </w:r>
    </w:p>
    <w:p w14:paraId="0A6B2269" w14:textId="2F06E48E" w:rsidR="005A1C13" w:rsidRDefault="005A1C13" w:rsidP="008A07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При этом в случае, е</w:t>
      </w:r>
      <w:r w:rsidRPr="005A1C13">
        <w:rPr>
          <w:rFonts w:ascii="Times New Roman" w:hAnsi="Times New Roman" w:cs="Times New Roman"/>
          <w:sz w:val="28"/>
          <w:szCs w:val="27"/>
        </w:rPr>
        <w:t>сли на земельном участке, передаваемом инвестору для реализации проекта, расположен объект капитального строительства, подлежащий сносу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5A1C13">
        <w:rPr>
          <w:rFonts w:ascii="Times New Roman" w:hAnsi="Times New Roman" w:cs="Times New Roman"/>
          <w:sz w:val="28"/>
          <w:szCs w:val="27"/>
        </w:rPr>
        <w:t>вследствие его аварийного или иного небезопасного состояния, инвестор обязан организовать и осуществить снос такого объекта.</w:t>
      </w:r>
    </w:p>
    <w:p w14:paraId="171B2223" w14:textId="07EF0C87" w:rsidR="005A1C13" w:rsidRDefault="005A1C13" w:rsidP="00FE674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 w:rsidRPr="005A1C13">
        <w:rPr>
          <w:rFonts w:ascii="Times New Roman" w:hAnsi="Times New Roman" w:cs="Times New Roman"/>
          <w:sz w:val="28"/>
          <w:szCs w:val="27"/>
        </w:rPr>
        <w:t xml:space="preserve">Предусматриваемый механизм сноса объекта капитального строительства за счёт инвестора направлен на сокращение финансовой и организационной нагрузки на </w:t>
      </w:r>
      <w:r w:rsidR="00DA4521">
        <w:rPr>
          <w:rFonts w:ascii="Times New Roman" w:hAnsi="Times New Roman" w:cs="Times New Roman"/>
          <w:sz w:val="28"/>
          <w:szCs w:val="27"/>
        </w:rPr>
        <w:t>бюджет</w:t>
      </w:r>
      <w:r w:rsidRPr="005A1C13">
        <w:rPr>
          <w:rFonts w:ascii="Times New Roman" w:hAnsi="Times New Roman" w:cs="Times New Roman"/>
          <w:sz w:val="28"/>
          <w:szCs w:val="27"/>
        </w:rPr>
        <w:t xml:space="preserve">, </w:t>
      </w:r>
      <w:r w:rsidR="00DA4521">
        <w:rPr>
          <w:rFonts w:ascii="Times New Roman" w:hAnsi="Times New Roman" w:cs="Times New Roman"/>
          <w:sz w:val="28"/>
          <w:szCs w:val="27"/>
        </w:rPr>
        <w:t>о</w:t>
      </w:r>
      <w:r w:rsidR="00DA4521" w:rsidRPr="00DA4521">
        <w:rPr>
          <w:rFonts w:ascii="Times New Roman" w:hAnsi="Times New Roman" w:cs="Times New Roman"/>
          <w:sz w:val="28"/>
          <w:szCs w:val="27"/>
        </w:rPr>
        <w:t xml:space="preserve">беспечение своевременного </w:t>
      </w:r>
      <w:r w:rsidR="0098558A">
        <w:rPr>
          <w:rFonts w:ascii="Times New Roman" w:hAnsi="Times New Roman" w:cs="Times New Roman"/>
          <w:sz w:val="28"/>
          <w:szCs w:val="27"/>
        </w:rPr>
        <w:t>сноса</w:t>
      </w:r>
      <w:r w:rsidR="00DA4521" w:rsidRPr="00DA4521">
        <w:rPr>
          <w:rFonts w:ascii="Times New Roman" w:hAnsi="Times New Roman" w:cs="Times New Roman"/>
          <w:sz w:val="28"/>
          <w:szCs w:val="27"/>
        </w:rPr>
        <w:t xml:space="preserve"> объекта, создающего угрозу безопасности, а также надлежащую подготовку земельного участка к реализации инвестиционного проекта</w:t>
      </w:r>
      <w:r w:rsidR="00DA4521">
        <w:rPr>
          <w:rFonts w:ascii="Times New Roman" w:hAnsi="Times New Roman" w:cs="Times New Roman"/>
          <w:sz w:val="28"/>
          <w:szCs w:val="27"/>
        </w:rPr>
        <w:t>.</w:t>
      </w:r>
    </w:p>
    <w:p w14:paraId="4688EC01" w14:textId="53C6B35E" w:rsidR="004C5CDD" w:rsidRDefault="004C5CDD" w:rsidP="004C5C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7"/>
        </w:rPr>
        <w:t xml:space="preserve">Возможность реализации сноса </w:t>
      </w:r>
      <w:r w:rsidRPr="005A1C13">
        <w:rPr>
          <w:rFonts w:ascii="Times New Roman" w:hAnsi="Times New Roman" w:cs="Times New Roman"/>
          <w:sz w:val="28"/>
          <w:szCs w:val="27"/>
        </w:rPr>
        <w:t>объекта капитального строительства за счёт инвестора</w:t>
      </w:r>
      <w:r>
        <w:rPr>
          <w:rFonts w:ascii="Times New Roman" w:hAnsi="Times New Roman" w:cs="Times New Roman"/>
          <w:sz w:val="28"/>
          <w:szCs w:val="27"/>
        </w:rPr>
        <w:t xml:space="preserve"> допускается </w:t>
      </w:r>
      <w:r w:rsidRPr="00010D66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стать</w:t>
      </w:r>
      <w:r w:rsidR="00601E0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ей</w:t>
      </w:r>
      <w:r w:rsidRPr="00010D66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5</w:t>
      </w:r>
      <w:r w:rsidR="008E20DD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5</w:t>
      </w:r>
      <w:r w:rsidR="00601E0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.</w:t>
      </w:r>
      <w:r w:rsidRPr="00010D66">
        <w:rPr>
          <w:rFonts w:ascii="Times New Roman" w:eastAsia="Times New Roman" w:hAnsi="Times New Roman" w:cs="Times New Roman"/>
          <w:color w:val="020B22"/>
          <w:sz w:val="28"/>
          <w:szCs w:val="28"/>
          <w:vertAlign w:val="superscript"/>
          <w:lang w:eastAsia="ru-RU"/>
        </w:rPr>
        <w:t>30</w:t>
      </w:r>
      <w:r w:rsidRPr="00010D66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Градостроительно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го кодекса Российской Федерации (далее – ГрК РФ), согласно которой </w:t>
      </w:r>
      <w:r w:rsidRPr="00010D66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в случае, если снос объекта капитального строительства,  расположенного  на  земельном  участке,  находящемся в государственной или муниципальной собственности и не предоставленном в пользование и (или) во владение гражданам или юридическим лицам, в соответствии с ГрК РФ, другими федеральными законами обеспечивается органом государственной власти или органом местного самоуправления, функции застройщика выполняют указанные органы или лица, с которыми указанными органами заключен договор о сносе указанного объекта капитального строительства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.</w:t>
      </w:r>
    </w:p>
    <w:p w14:paraId="26DAD9D7" w14:textId="19BC5FE0" w:rsidR="004C5CDD" w:rsidRDefault="004C5CDD" w:rsidP="00400A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Аналогичные нормы законодательства о сносе объекта капитального строительства за счет инвестора предусмотрены </w:t>
      </w:r>
      <w:r w:rsidRPr="004C5CDD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ом</w:t>
      </w:r>
      <w:r w:rsidRPr="004C5CDD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Волго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градской области от 30.06.2015 № </w:t>
      </w:r>
      <w:r w:rsidRPr="004C5CDD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85-ОД</w:t>
      </w:r>
      <w:r w:rsid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,</w:t>
      </w:r>
      <w:r w:rsidR="00601E0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а также были закреплены в</w:t>
      </w:r>
      <w:r w:rsid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</w:t>
      </w:r>
      <w:r w:rsidR="00400AD0" w:rsidRP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З</w:t>
      </w:r>
      <w:r w:rsid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акон</w:t>
      </w:r>
      <w:r w:rsidR="00601E0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е </w:t>
      </w:r>
      <w:r w:rsidR="00400AD0" w:rsidRP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Московской области</w:t>
      </w:r>
      <w:r w:rsid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</w:t>
      </w:r>
      <w:r w:rsidR="00400AD0" w:rsidRP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от 17</w:t>
      </w:r>
      <w:r w:rsid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.04.</w:t>
      </w:r>
      <w:r w:rsidR="00400AD0" w:rsidRP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2024 № 65/2024-ОЗ</w:t>
      </w:r>
      <w:r w:rsidR="00400AD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.</w:t>
      </w:r>
    </w:p>
    <w:p w14:paraId="22D9F6EC" w14:textId="5D519A21" w:rsidR="0071368C" w:rsidRDefault="0071368C" w:rsidP="007136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Учитывая ограниченность государственных и муниципальных земельных ресурсов Курской области, включая земельные участки с расположенными на них объектами капитального строительства, подлежащими сносу, 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а также учитывая цели капитализации земли и социально-экономического развития Курской области, инвестору земельный участок будет предоставляться для реализации масштабного инвестиционного проекта, предусматривающего строительство любых объектов исходя из установленных для него</w:t>
      </w: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вид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ов</w:t>
      </w: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разрешённого использования.</w:t>
      </w:r>
    </w:p>
    <w:p w14:paraId="2644437F" w14:textId="77777777" w:rsidR="00601E00" w:rsidRDefault="00601E00" w:rsidP="00601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Предоставление земельного участка в аренду в соответствии с подпунктом </w:t>
      </w:r>
      <w:r w:rsidRPr="00010D66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3 пункта 2 статьи 39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.6</w:t>
      </w:r>
      <w:r w:rsidRPr="00010D66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Земельного кодекса Россий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ской Федерации будет осуществляться после сноса объекта капитального строительства.</w:t>
      </w:r>
    </w:p>
    <w:p w14:paraId="41FE7F0C" w14:textId="50D3F372" w:rsidR="0071368C" w:rsidRDefault="0071368C" w:rsidP="007136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О</w:t>
      </w: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бъём жилья, передаваемого инвестором в муниципальную собственность, будет определяться исходя из стоимости реализации </w:t>
      </w:r>
      <w:r w:rsidR="00CA2768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конкретного </w:t>
      </w: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инвестиционного проекта и жилых помещени</w:t>
      </w:r>
      <w:r w:rsidR="00CA2768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й, подлежащих передаче гражданам</w:t>
      </w: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в соответствии с адресной программой Курской области</w:t>
      </w:r>
      <w:r w:rsidR="0098558A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с учетом стоимости приобретения такого жилья при реализации программы</w:t>
      </w: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. Методика определения объёма передаваемого жилья и критерии отбора </w:t>
      </w:r>
      <w:r w:rsidRPr="0071368C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lastRenderedPageBreak/>
        <w:t>лучшего масштабного инвестиционного проекта будут закреплены в порядке, утверждаемом Правительством Курской области.</w:t>
      </w:r>
    </w:p>
    <w:p w14:paraId="3B5E760E" w14:textId="646215C0" w:rsidR="0098558A" w:rsidRDefault="00010D66" w:rsidP="009855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Таким образом, п</w:t>
      </w:r>
      <w:r w:rsidR="0032107E" w:rsidRPr="00D870AE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ринятие данного законопроекта будет способствовать</w:t>
      </w:r>
      <w:r w:rsidR="00B12546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r w:rsidR="0032107E" w:rsidRPr="00D870AE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у</w:t>
      </w:r>
      <w:r w:rsidR="0032107E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скор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ению</w:t>
      </w:r>
      <w:r w:rsidR="0032107E" w:rsidRPr="00D870AE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r w:rsidR="0098558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темпов</w:t>
      </w:r>
      <w:r w:rsidR="0032107E" w:rsidRPr="00C53083">
        <w:rPr>
          <w:rFonts w:ascii="Times New Roman" w:hAnsi="Times New Roman" w:cs="Times New Roman"/>
          <w:sz w:val="28"/>
          <w:szCs w:val="27"/>
        </w:rPr>
        <w:t xml:space="preserve"> </w:t>
      </w:r>
      <w:r w:rsidR="0032107E">
        <w:rPr>
          <w:rFonts w:ascii="Times New Roman" w:hAnsi="Times New Roman" w:cs="Times New Roman"/>
          <w:sz w:val="28"/>
          <w:szCs w:val="27"/>
        </w:rPr>
        <w:t>переселени</w:t>
      </w:r>
      <w:r w:rsidR="0098558A">
        <w:rPr>
          <w:rFonts w:ascii="Times New Roman" w:hAnsi="Times New Roman" w:cs="Times New Roman"/>
          <w:sz w:val="28"/>
          <w:szCs w:val="27"/>
        </w:rPr>
        <w:t>я</w:t>
      </w:r>
      <w:r w:rsidR="0032107E" w:rsidRPr="009D213D">
        <w:rPr>
          <w:rFonts w:ascii="Times New Roman" w:hAnsi="Times New Roman" w:cs="Times New Roman"/>
          <w:sz w:val="28"/>
          <w:szCs w:val="27"/>
        </w:rPr>
        <w:t xml:space="preserve"> </w:t>
      </w:r>
      <w:r w:rsidR="0032107E" w:rsidRPr="009D213D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граждан из аварийного жилого фонда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, </w:t>
      </w:r>
      <w:r w:rsidR="0098558A" w:rsidRPr="005A1C13">
        <w:rPr>
          <w:rFonts w:ascii="Times New Roman" w:hAnsi="Times New Roman" w:cs="Times New Roman"/>
          <w:sz w:val="28"/>
          <w:szCs w:val="27"/>
        </w:rPr>
        <w:t>сокращени</w:t>
      </w:r>
      <w:r w:rsidR="00601E00">
        <w:rPr>
          <w:rFonts w:ascii="Times New Roman" w:hAnsi="Times New Roman" w:cs="Times New Roman"/>
          <w:sz w:val="28"/>
          <w:szCs w:val="27"/>
        </w:rPr>
        <w:t>ю</w:t>
      </w:r>
      <w:r w:rsidR="0098558A" w:rsidRPr="005A1C13">
        <w:rPr>
          <w:rFonts w:ascii="Times New Roman" w:hAnsi="Times New Roman" w:cs="Times New Roman"/>
          <w:sz w:val="28"/>
          <w:szCs w:val="27"/>
        </w:rPr>
        <w:t xml:space="preserve"> финансовой и организационной нагрузки на </w:t>
      </w:r>
      <w:r w:rsidR="0098558A">
        <w:rPr>
          <w:rFonts w:ascii="Times New Roman" w:hAnsi="Times New Roman" w:cs="Times New Roman"/>
          <w:sz w:val="28"/>
          <w:szCs w:val="27"/>
        </w:rPr>
        <w:t>бюджет</w:t>
      </w:r>
      <w:r w:rsidR="0098558A" w:rsidRPr="005A1C13">
        <w:rPr>
          <w:rFonts w:ascii="Times New Roman" w:hAnsi="Times New Roman" w:cs="Times New Roman"/>
          <w:sz w:val="28"/>
          <w:szCs w:val="27"/>
        </w:rPr>
        <w:t xml:space="preserve">, </w:t>
      </w:r>
      <w:r w:rsidR="0098558A">
        <w:rPr>
          <w:rFonts w:ascii="Times New Roman" w:hAnsi="Times New Roman" w:cs="Times New Roman"/>
          <w:sz w:val="28"/>
          <w:szCs w:val="27"/>
        </w:rPr>
        <w:t>о</w:t>
      </w:r>
      <w:r w:rsidR="0098558A" w:rsidRPr="00DA4521">
        <w:rPr>
          <w:rFonts w:ascii="Times New Roman" w:hAnsi="Times New Roman" w:cs="Times New Roman"/>
          <w:sz w:val="28"/>
          <w:szCs w:val="27"/>
        </w:rPr>
        <w:t xml:space="preserve">беспечение своевременного </w:t>
      </w:r>
      <w:r w:rsidR="0098558A">
        <w:rPr>
          <w:rFonts w:ascii="Times New Roman" w:hAnsi="Times New Roman" w:cs="Times New Roman"/>
          <w:sz w:val="28"/>
          <w:szCs w:val="27"/>
        </w:rPr>
        <w:t>сноса</w:t>
      </w:r>
      <w:r w:rsidR="0098558A" w:rsidRPr="00DA4521">
        <w:rPr>
          <w:rFonts w:ascii="Times New Roman" w:hAnsi="Times New Roman" w:cs="Times New Roman"/>
          <w:sz w:val="28"/>
          <w:szCs w:val="27"/>
        </w:rPr>
        <w:t xml:space="preserve"> объекта, создающего угрозу безопасности, а также надлежащую подготовку земельного участка к реализации инвестиционного проекта</w:t>
      </w:r>
      <w:r w:rsidR="0098558A">
        <w:rPr>
          <w:rFonts w:ascii="Times New Roman" w:hAnsi="Times New Roman" w:cs="Times New Roman"/>
          <w:sz w:val="28"/>
          <w:szCs w:val="27"/>
        </w:rPr>
        <w:t xml:space="preserve"> и повышение его капитализации и социально-экономического развития Курской области за счет создания новых объектов капитального строительства.</w:t>
      </w:r>
    </w:p>
    <w:p w14:paraId="6C1EFF24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</w:p>
    <w:p w14:paraId="0F4538D6" w14:textId="77777777" w:rsidR="00A551AE" w:rsidRPr="009F7EBB" w:rsidRDefault="00A551AE" w:rsidP="0020703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094E2D2" w14:textId="77777777" w:rsidR="00605B03" w:rsidRDefault="00A551AE" w:rsidP="00A55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Министр восстановления, </w:t>
      </w:r>
    </w:p>
    <w:p w14:paraId="48EB04D3" w14:textId="112E197F" w:rsidR="00A551AE" w:rsidRPr="00A551AE" w:rsidRDefault="00A551AE" w:rsidP="00A55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развития</w:t>
      </w:r>
      <w:r w:rsidR="00B26380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приграничья</w:t>
      </w: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и строительства</w:t>
      </w:r>
    </w:p>
    <w:p w14:paraId="7B24DB68" w14:textId="5FFAEDDB" w:rsidR="00A551AE" w:rsidRPr="00A551AE" w:rsidRDefault="00A551AE" w:rsidP="00A55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Курской области                                                                   </w:t>
      </w:r>
      <w:r w:rsidR="00605B03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       </w:t>
      </w: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  С.Ю. Дроздова</w:t>
      </w:r>
    </w:p>
    <w:p w14:paraId="50020CEE" w14:textId="77777777" w:rsidR="00A551AE" w:rsidRPr="00A551AE" w:rsidRDefault="00A551AE" w:rsidP="00A55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B9D305" w14:textId="77777777" w:rsidR="00EB66C0" w:rsidRDefault="00EB66C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BD0009A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5B3F8E0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45F768D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D53DC82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53F4689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2781D169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A4B623E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904A7BB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2A3AE83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C6AC1EA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69DFE2E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62D1230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A1F8F5B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27CB80AF" w14:textId="77777777" w:rsidR="0098558A" w:rsidRDefault="0098558A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21E9574B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FC6AB58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3A8134D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1F963FC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77DB3C9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C66D598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01D3589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B9B926C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2A4D2848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D0F0CF9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5719CD9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39B9BB6" w14:textId="77777777" w:rsidR="00601E00" w:rsidRDefault="00601E00" w:rsidP="00321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2C6FCFB" w14:textId="44B69BD8" w:rsidR="0098558A" w:rsidRDefault="0098558A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A654AB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EABD50A" w14:textId="77777777" w:rsidR="00773DF0" w:rsidRPr="00452C45" w:rsidRDefault="00773DF0" w:rsidP="00773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C4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</w:t>
      </w:r>
    </w:p>
    <w:p w14:paraId="5118D825" w14:textId="77777777" w:rsidR="00773DF0" w:rsidRPr="00452C45" w:rsidRDefault="00773DF0" w:rsidP="00773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C45">
        <w:rPr>
          <w:rFonts w:ascii="Times New Roman" w:hAnsi="Times New Roman" w:cs="Times New Roman"/>
          <w:b/>
          <w:sz w:val="28"/>
          <w:szCs w:val="28"/>
        </w:rPr>
        <w:t xml:space="preserve">о нормативных правовых актах и иных документах, включая программные, разрабатываемые органами исполнительной власти Курской области, которые не могут быть приняты без предварительного обсуждения на заседаниях общественных советов при этих органах </w:t>
      </w:r>
    </w:p>
    <w:p w14:paraId="4128D27E" w14:textId="77777777" w:rsidR="00773DF0" w:rsidRPr="00452C45" w:rsidRDefault="00773DF0" w:rsidP="00773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C45">
        <w:rPr>
          <w:rFonts w:ascii="Times New Roman" w:hAnsi="Times New Roman" w:cs="Times New Roman"/>
          <w:b/>
          <w:sz w:val="28"/>
          <w:szCs w:val="28"/>
        </w:rPr>
        <w:t>исполнительной власти Курской области</w:t>
      </w:r>
    </w:p>
    <w:p w14:paraId="561FF773" w14:textId="77777777" w:rsidR="00773DF0" w:rsidRDefault="00773DF0" w:rsidP="00773D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4E227" w14:textId="77777777" w:rsidR="00773DF0" w:rsidRPr="00234418" w:rsidRDefault="00773DF0" w:rsidP="00773D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C81">
        <w:rPr>
          <w:rFonts w:ascii="Times New Roman" w:hAnsi="Times New Roman" w:cs="Times New Roman"/>
          <w:sz w:val="28"/>
          <w:szCs w:val="28"/>
        </w:rPr>
        <w:t>Проект закона Курск</w:t>
      </w:r>
      <w:r>
        <w:rPr>
          <w:rFonts w:ascii="Times New Roman" w:hAnsi="Times New Roman" w:cs="Times New Roman"/>
          <w:sz w:val="28"/>
          <w:szCs w:val="28"/>
        </w:rPr>
        <w:t>ой области «О внесении изменения</w:t>
      </w:r>
      <w:r w:rsidRPr="00D72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72C8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статью 3 </w:t>
      </w:r>
      <w:r w:rsidRPr="00D72C8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2C81">
        <w:rPr>
          <w:rFonts w:ascii="Times New Roman" w:hAnsi="Times New Roman" w:cs="Times New Roman"/>
          <w:sz w:val="28"/>
          <w:szCs w:val="28"/>
        </w:rPr>
        <w:t xml:space="preserve"> Курской области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C81">
        <w:rPr>
          <w:rFonts w:ascii="Times New Roman" w:hAnsi="Times New Roman" w:cs="Times New Roman"/>
          <w:sz w:val="28"/>
          <w:szCs w:val="28"/>
        </w:rPr>
        <w:t>не входит в Состав нормативных правовых актов и иных документов, включая программные, разрабатываемых органами исполнительной власти Курской области, которые не могут быть приняты без предварительного обсуждения на заседаниях общественных советов при этих</w:t>
      </w:r>
      <w:r w:rsidRPr="00234418">
        <w:rPr>
          <w:rFonts w:ascii="Times New Roman" w:hAnsi="Times New Roman" w:cs="Times New Roman"/>
          <w:sz w:val="28"/>
          <w:szCs w:val="28"/>
        </w:rPr>
        <w:t xml:space="preserve"> органах исполн</w:t>
      </w:r>
      <w:r>
        <w:rPr>
          <w:rFonts w:ascii="Times New Roman" w:hAnsi="Times New Roman" w:cs="Times New Roman"/>
          <w:sz w:val="28"/>
          <w:szCs w:val="28"/>
        </w:rPr>
        <w:t xml:space="preserve">ительной власти Курской области, утвержденный </w:t>
      </w:r>
      <w:r w:rsidRPr="00234418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Курской области от 28.11.2012 №</w:t>
      </w:r>
      <w:r w:rsidRPr="00234418">
        <w:rPr>
          <w:rFonts w:ascii="Times New Roman" w:hAnsi="Times New Roman" w:cs="Times New Roman"/>
          <w:sz w:val="28"/>
          <w:szCs w:val="28"/>
        </w:rPr>
        <w:t xml:space="preserve"> 1039-па «Об утверждении состава нормативных правовых актов и иных документов, включая программные, разрабатываемых органами исполнительной власти Курской области, которые не могут быть приняты без предварительного обсуждения на заседаниях общественных советов при этих органах исполнительной власти Курской области».</w:t>
      </w:r>
    </w:p>
    <w:p w14:paraId="7044B0CE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FC959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C0E36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9EDE8" w14:textId="77777777" w:rsidR="00773DF0" w:rsidRDefault="00773DF0" w:rsidP="00773D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Министр восстановления, </w:t>
      </w:r>
    </w:p>
    <w:p w14:paraId="3008B147" w14:textId="77777777" w:rsidR="00773DF0" w:rsidRDefault="00773DF0" w:rsidP="00773D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развития приграничья строительства</w:t>
      </w:r>
    </w:p>
    <w:p w14:paraId="5885BC05" w14:textId="77777777" w:rsidR="00773DF0" w:rsidRDefault="00773DF0" w:rsidP="00773D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Курской области                                                                       С.Ю. Дроздова</w:t>
      </w:r>
    </w:p>
    <w:p w14:paraId="1D9495BB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2D1DE1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1297DD8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8CA2966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C874F7D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21C4D65B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EE07C5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053DE30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4C47BE3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27CF721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2E5543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826A527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D307AA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657C03E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BF54F96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110D5D9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E22D65">
        <w:rPr>
          <w:rFonts w:ascii="Times New Roman" w:hAnsi="Times New Roman" w:cs="Times New Roman"/>
          <w:b/>
          <w:sz w:val="28"/>
          <w:szCs w:val="28"/>
        </w:rPr>
        <w:t xml:space="preserve">еречень нормативных правовых актов Курской области, </w:t>
      </w:r>
    </w:p>
    <w:p w14:paraId="7DE88BD1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D65">
        <w:rPr>
          <w:rFonts w:ascii="Times New Roman" w:hAnsi="Times New Roman" w:cs="Times New Roman"/>
          <w:b/>
          <w:sz w:val="28"/>
          <w:szCs w:val="28"/>
        </w:rPr>
        <w:t xml:space="preserve">подлежащих отмене, изменению, дополнению, </w:t>
      </w:r>
    </w:p>
    <w:p w14:paraId="5D48D4A6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D65">
        <w:rPr>
          <w:rFonts w:ascii="Times New Roman" w:hAnsi="Times New Roman" w:cs="Times New Roman"/>
          <w:b/>
          <w:sz w:val="28"/>
          <w:szCs w:val="28"/>
        </w:rPr>
        <w:t xml:space="preserve">признанию утратившими силу, приостановлению </w:t>
      </w:r>
    </w:p>
    <w:p w14:paraId="4E12D61F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D65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</w:t>
      </w:r>
      <w:r>
        <w:rPr>
          <w:rFonts w:ascii="Times New Roman" w:hAnsi="Times New Roman" w:cs="Times New Roman"/>
          <w:b/>
          <w:sz w:val="28"/>
          <w:szCs w:val="28"/>
        </w:rPr>
        <w:t>проекта закона Курской области</w:t>
      </w:r>
    </w:p>
    <w:p w14:paraId="43AD39BB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D4B">
        <w:rPr>
          <w:rFonts w:ascii="Times New Roman" w:hAnsi="Times New Roman" w:cs="Times New Roman"/>
          <w:b/>
          <w:sz w:val="28"/>
          <w:szCs w:val="28"/>
        </w:rPr>
        <w:t>«О внесении изменения в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статью 3</w:t>
      </w:r>
      <w:r w:rsidRPr="003C7D4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C7D4B">
        <w:rPr>
          <w:rFonts w:ascii="Times New Roman" w:hAnsi="Times New Roman" w:cs="Times New Roman"/>
          <w:b/>
          <w:sz w:val="28"/>
          <w:szCs w:val="28"/>
        </w:rPr>
        <w:t xml:space="preserve"> Курской области </w:t>
      </w:r>
    </w:p>
    <w:p w14:paraId="678C85EF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D4B">
        <w:rPr>
          <w:rFonts w:ascii="Times New Roman" w:hAnsi="Times New Roman" w:cs="Times New Roman"/>
          <w:b/>
          <w:sz w:val="28"/>
          <w:szCs w:val="28"/>
        </w:rPr>
        <w:t xml:space="preserve">«Об установлении критериев, которым должны соответствовать </w:t>
      </w:r>
    </w:p>
    <w:p w14:paraId="14FB1B36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D4B">
        <w:rPr>
          <w:rFonts w:ascii="Times New Roman" w:hAnsi="Times New Roman" w:cs="Times New Roman"/>
          <w:b/>
          <w:sz w:val="28"/>
          <w:szCs w:val="28"/>
        </w:rPr>
        <w:t xml:space="preserve">объекты социально-культурного и коммунально-бытового назначения, масштабные инвестиционные проекты, для размещения (реализации) </w:t>
      </w:r>
    </w:p>
    <w:p w14:paraId="004FA3FD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D4B">
        <w:rPr>
          <w:rFonts w:ascii="Times New Roman" w:hAnsi="Times New Roman" w:cs="Times New Roman"/>
          <w:b/>
          <w:sz w:val="28"/>
          <w:szCs w:val="28"/>
        </w:rPr>
        <w:t>которых допускается предоставление земельных участков в аренду без проведения торгов»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837D2">
        <w:rPr>
          <w:rFonts w:ascii="Times New Roman" w:hAnsi="Times New Roman" w:cs="Times New Roman"/>
          <w:b/>
          <w:sz w:val="28"/>
          <w:szCs w:val="28"/>
        </w:rPr>
        <w:t>а также предложения о разработке</w:t>
      </w:r>
    </w:p>
    <w:p w14:paraId="0A52CB53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7D2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актов, которые необходимы для реализации</w:t>
      </w:r>
    </w:p>
    <w:p w14:paraId="254EDB4A" w14:textId="77777777" w:rsidR="00773DF0" w:rsidRPr="00E837D2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7D2">
        <w:rPr>
          <w:rFonts w:ascii="Times New Roman" w:hAnsi="Times New Roman" w:cs="Times New Roman"/>
          <w:b/>
          <w:sz w:val="28"/>
          <w:szCs w:val="28"/>
        </w:rPr>
        <w:t>данного нормативного правового акта</w:t>
      </w:r>
    </w:p>
    <w:p w14:paraId="5D3F6736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675C31" w14:textId="77777777" w:rsidR="00773DF0" w:rsidRPr="003C7D4B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48B697" w14:textId="77777777" w:rsidR="00773DF0" w:rsidRDefault="00773DF0" w:rsidP="00773DF0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2D65">
        <w:rPr>
          <w:rFonts w:ascii="Times New Roman" w:hAnsi="Times New Roman" w:cs="Times New Roman"/>
          <w:sz w:val="28"/>
          <w:szCs w:val="28"/>
        </w:rPr>
        <w:t xml:space="preserve">Принятие закона Курской области </w:t>
      </w:r>
      <w:r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Pr="00D72C8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3 </w:t>
      </w:r>
      <w:r w:rsidRPr="00D72C8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2C81">
        <w:rPr>
          <w:rFonts w:ascii="Times New Roman" w:hAnsi="Times New Roman" w:cs="Times New Roman"/>
          <w:sz w:val="28"/>
          <w:szCs w:val="28"/>
        </w:rPr>
        <w:t xml:space="preserve"> Курской области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</w:r>
      <w:r>
        <w:rPr>
          <w:rFonts w:ascii="Times New Roman" w:hAnsi="Times New Roman" w:cs="Times New Roman"/>
          <w:sz w:val="28"/>
          <w:szCs w:val="28"/>
        </w:rPr>
        <w:t xml:space="preserve"> потребует изменение:</w:t>
      </w:r>
    </w:p>
    <w:p w14:paraId="3C91A32F" w14:textId="77777777" w:rsidR="00773DF0" w:rsidRPr="00535E83" w:rsidRDefault="00773DF0" w:rsidP="00773DF0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35E83">
        <w:rPr>
          <w:rFonts w:ascii="Times New Roman" w:hAnsi="Times New Roman" w:cs="Times New Roman"/>
          <w:sz w:val="28"/>
          <w:szCs w:val="28"/>
        </w:rPr>
        <w:t>Порядка рассмотрения документов, предоставляемых инвесторами, для подтверждения соответствия создаваемых ими объектов социально-культурного и коммунально-бытового назначения, масштабных инвестиционных проектов критериям, установленным Законом Курской области от 22 июня 2015 года № 58-ЗКО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торгов», утвержденного, Постановление Губернатора Курской области от 21.06.2017 № 192-пг</w:t>
      </w:r>
      <w:r>
        <w:rPr>
          <w:rFonts w:ascii="Times New Roman" w:hAnsi="Times New Roman" w:cs="Times New Roman"/>
          <w:sz w:val="28"/>
          <w:szCs w:val="28"/>
        </w:rPr>
        <w:t>, в части корректировки пункта 2 данного Порядка</w:t>
      </w:r>
      <w:r w:rsidRPr="00535E83">
        <w:rPr>
          <w:rFonts w:ascii="Times New Roman" w:hAnsi="Times New Roman" w:cs="Times New Roman"/>
          <w:sz w:val="28"/>
          <w:szCs w:val="28"/>
        </w:rPr>
        <w:t>.</w:t>
      </w:r>
    </w:p>
    <w:p w14:paraId="3A2E244E" w14:textId="77777777" w:rsidR="00773DF0" w:rsidRPr="00535E83" w:rsidRDefault="00773DF0" w:rsidP="00773DF0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35E83">
        <w:rPr>
          <w:rFonts w:ascii="Times New Roman" w:hAnsi="Times New Roman" w:cs="Times New Roman"/>
          <w:sz w:val="28"/>
          <w:szCs w:val="28"/>
        </w:rPr>
        <w:t xml:space="preserve">Порядка подтверждения соответствия масштабных инвестиционных проектов критериям, установленным пунктом 10 статьи 3 Закона Курской области от 22 июня 2015 года № 58-ЗКО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торгов», и внесении изменения в постановление Губернатора Курской области от 21.06.2017 № 192-пг, утвержденного Постановлением </w:t>
      </w:r>
      <w:r w:rsidRPr="00535E83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Губернатора Курской области от 06.05.2025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5E83">
        <w:rPr>
          <w:rFonts w:ascii="Times New Roman" w:hAnsi="Times New Roman" w:cs="Times New Roman"/>
          <w:sz w:val="28"/>
          <w:szCs w:val="28"/>
        </w:rPr>
        <w:t xml:space="preserve"> 119-пг</w:t>
      </w:r>
      <w:r>
        <w:rPr>
          <w:rFonts w:ascii="Times New Roman" w:hAnsi="Times New Roman" w:cs="Times New Roman"/>
          <w:sz w:val="28"/>
          <w:szCs w:val="28"/>
        </w:rPr>
        <w:t>, в части дополнения особенностями отбора лучшего масштабного инвестиционного проекта для соответствующих целей.</w:t>
      </w:r>
    </w:p>
    <w:p w14:paraId="1733A333" w14:textId="77777777" w:rsidR="00773DF0" w:rsidRDefault="00773DF0" w:rsidP="00773DF0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Отмена, </w:t>
      </w:r>
      <w:r w:rsidRPr="00E22D65">
        <w:rPr>
          <w:rFonts w:ascii="Times New Roman" w:hAnsi="Times New Roman" w:cs="Times New Roman"/>
          <w:sz w:val="28"/>
          <w:szCs w:val="28"/>
        </w:rPr>
        <w:t>признани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2D65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тратившими силу, приостановления</w:t>
      </w:r>
      <w:r w:rsidRPr="00E22D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Курской области не потребуется. </w:t>
      </w:r>
    </w:p>
    <w:p w14:paraId="33088D5B" w14:textId="77777777" w:rsidR="00773DF0" w:rsidRDefault="00773DF0" w:rsidP="00773D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23ADE1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восстановления, </w:t>
      </w:r>
    </w:p>
    <w:p w14:paraId="75D27810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приграничья и строительства</w:t>
      </w:r>
    </w:p>
    <w:p w14:paraId="2654EA29" w14:textId="66F25A74" w:rsidR="00773DF0" w:rsidRPr="00E22D65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Курской области                                                                              С.Ю. Дроздов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22A7F38C" w14:textId="77777777" w:rsidR="00773DF0" w:rsidRPr="00E22D65" w:rsidRDefault="00773DF0" w:rsidP="00773D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3714BB" w14:textId="77777777" w:rsidR="00773DF0" w:rsidRPr="00E22D65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BC193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E2548BE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8119C32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E52C51F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376505C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6C2FBD7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602ECFB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A4FEFFE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D27DDBD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F14B301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7215F7E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23AE9F9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6BEC6A8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B301CCE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771A209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AAB42A7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D8E586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B8C43D4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094DC1A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858C949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7BF7D2C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6691E98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11A5B3B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47AB3F2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A85778D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229A402A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1A36701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2BF782B1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F56A419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FD4A59A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50F80F8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7B9895B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A4267E0" w14:textId="77777777" w:rsidR="00773DF0" w:rsidRPr="005342F3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</w:t>
      </w:r>
      <w:r w:rsidRPr="005342F3">
        <w:rPr>
          <w:rFonts w:ascii="Times New Roman" w:hAnsi="Times New Roman" w:cs="Times New Roman"/>
          <w:b/>
          <w:sz w:val="28"/>
          <w:szCs w:val="28"/>
        </w:rPr>
        <w:t>ИНАНСОВО-ЭКОНОМИЧЕСКОЕ ОБОСНОВАНИЕ</w:t>
      </w:r>
    </w:p>
    <w:p w14:paraId="7097E319" w14:textId="77777777" w:rsidR="00773DF0" w:rsidRPr="00892268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закона Курской области </w:t>
      </w:r>
      <w:r w:rsidRPr="00892268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92268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3 </w:t>
      </w:r>
      <w:r w:rsidRPr="00892268">
        <w:rPr>
          <w:rFonts w:ascii="Times New Roman" w:hAnsi="Times New Roman" w:cs="Times New Roman"/>
          <w:b/>
          <w:sz w:val="28"/>
          <w:szCs w:val="28"/>
        </w:rPr>
        <w:t>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92268">
        <w:rPr>
          <w:rFonts w:ascii="Times New Roman" w:hAnsi="Times New Roman" w:cs="Times New Roman"/>
          <w:b/>
          <w:sz w:val="28"/>
          <w:szCs w:val="28"/>
        </w:rPr>
        <w:t xml:space="preserve"> Курской области «</w:t>
      </w:r>
      <w:bookmarkStart w:id="0" w:name="_Hlk238214549"/>
      <w:r w:rsidRPr="00892268">
        <w:rPr>
          <w:rFonts w:ascii="Times New Roman" w:hAnsi="Times New Roman" w:cs="Times New Roman"/>
          <w:b/>
          <w:sz w:val="28"/>
          <w:szCs w:val="28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</w:t>
      </w:r>
      <w:bookmarkEnd w:id="0"/>
      <w:r w:rsidRPr="00892268">
        <w:rPr>
          <w:rFonts w:ascii="Times New Roman" w:hAnsi="Times New Roman" w:cs="Times New Roman"/>
          <w:b/>
          <w:sz w:val="28"/>
          <w:szCs w:val="28"/>
        </w:rPr>
        <w:t>»</w:t>
      </w:r>
    </w:p>
    <w:p w14:paraId="0DF03769" w14:textId="77777777" w:rsidR="00773DF0" w:rsidRPr="00892268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8A7E67" w14:textId="77777777" w:rsidR="00773DF0" w:rsidRDefault="00773DF0" w:rsidP="0077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20054C" w14:textId="77777777" w:rsidR="00773DF0" w:rsidRPr="00A35EB9" w:rsidRDefault="00773DF0" w:rsidP="00773DF0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A35EB9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проекта закона Курской области «О внесении изменения в статью 3 Закона Курской области «</w:t>
      </w:r>
      <w:r w:rsidRPr="003E258F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» не потребует выделения дополнительных средств из бюджета Курской области.</w:t>
      </w:r>
    </w:p>
    <w:p w14:paraId="7E77D9D8" w14:textId="77777777" w:rsidR="00773DF0" w:rsidRPr="00A35EB9" w:rsidRDefault="00773DF0" w:rsidP="00773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ED3E3D" w14:textId="77777777" w:rsidR="00773DF0" w:rsidRDefault="00773DF0" w:rsidP="00773D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67983FF" w14:textId="77777777" w:rsidR="00773DF0" w:rsidRDefault="00773DF0" w:rsidP="00773D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Министр восстановления,</w:t>
      </w:r>
    </w:p>
    <w:p w14:paraId="5EC9C5AC" w14:textId="77777777" w:rsidR="00773DF0" w:rsidRPr="00A551AE" w:rsidRDefault="00773DF0" w:rsidP="00773D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приграничья</w:t>
      </w: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и строительства</w:t>
      </w:r>
    </w:p>
    <w:p w14:paraId="7DB130DF" w14:textId="7EC55594" w:rsidR="00773DF0" w:rsidRPr="00A551AE" w:rsidRDefault="00773DF0" w:rsidP="00773D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Курской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 xml:space="preserve"> области                                                                              </w:t>
      </w:r>
      <w:bookmarkStart w:id="1" w:name="_Hlk242782879"/>
      <w:r w:rsidRPr="00A551AE"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С.Ю. Дроздова</w:t>
      </w:r>
      <w:bookmarkEnd w:id="1"/>
    </w:p>
    <w:p w14:paraId="11ACCF9A" w14:textId="77777777" w:rsidR="00773DF0" w:rsidRDefault="00773DF0" w:rsidP="00773DF0"/>
    <w:p w14:paraId="1F2E1E19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0A630E1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83A5F8B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2A35EA1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E9DD544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93AC46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5C5CE87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8C82A34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2345C3E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B8D01C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C53075E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08DEEA7C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9ADEB96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8966B05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42DD229A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6B67C3F7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54739D9F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39CAB5F7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63E940D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EA2ABD4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7270CCF6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p w14:paraId="133F2BA2" w14:textId="77777777" w:rsidR="00773DF0" w:rsidRPr="00773DF0" w:rsidRDefault="00773DF0" w:rsidP="00773D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Заключение</w:t>
      </w:r>
    </w:p>
    <w:p w14:paraId="79799DF8" w14:textId="77777777" w:rsidR="00773DF0" w:rsidRPr="00773DF0" w:rsidRDefault="00773DF0" w:rsidP="00773D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по результатам проведения первичной антикоррупционной экспертизы на проект </w:t>
      </w:r>
      <w:r w:rsidRPr="00773D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закона Курской области «О внесении изменения в статью 3 Закона Курской области </w:t>
      </w:r>
      <w:r w:rsidRPr="00773DF0">
        <w:rPr>
          <w:rFonts w:ascii="Times New Roman" w:hAnsi="Times New Roman" w:cs="Times New Roman"/>
          <w:b/>
          <w:sz w:val="28"/>
          <w:szCs w:val="28"/>
        </w:rPr>
        <w:t>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</w: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49AE352B" w14:textId="77777777" w:rsidR="00773DF0" w:rsidRPr="00773DF0" w:rsidRDefault="00773DF0" w:rsidP="00773D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3A990C" w14:textId="77777777" w:rsidR="00773DF0" w:rsidRPr="00773DF0" w:rsidRDefault="00773DF0" w:rsidP="00773DF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Pr="00773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17.07.2009 № 172-ФЗ «Об антикоррупционной экспертизе нормативных правовых актов и проектов нормативных правовых актов» управлением экономической и правовой работы Министерства </w:t>
      </w: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строительства Курской области на основании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№ 96, Правилами проведения антикоррупционной экспертизы нормативных правовых актов и проектов нормативных правовых актов, утвержденными постановлением Администрации Курской области от 22.03.2010 № 105-па, проведена антикоррупционная экспертиза проекта закона Курской области «О внесении изменения в статью 3 Закона Курской области </w:t>
      </w:r>
      <w:r w:rsidRPr="00773DF0">
        <w:rPr>
          <w:rFonts w:ascii="Times New Roman" w:hAnsi="Times New Roman" w:cs="Times New Roman"/>
          <w:sz w:val="28"/>
          <w:szCs w:val="28"/>
        </w:rPr>
        <w:t>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</w:r>
      <w:r w:rsidRPr="00773D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14:paraId="520E46D0" w14:textId="77777777" w:rsidR="00773DF0" w:rsidRPr="00773DF0" w:rsidRDefault="00773DF0" w:rsidP="00773DF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>В проекте документа коррупциогенные факторы не выявлены.</w:t>
      </w:r>
    </w:p>
    <w:p w14:paraId="08BF7128" w14:textId="77777777" w:rsidR="00773DF0" w:rsidRPr="00773DF0" w:rsidRDefault="00773DF0" w:rsidP="00773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364CBF8" w14:textId="77777777" w:rsidR="00773DF0" w:rsidRPr="00773DF0" w:rsidRDefault="00773DF0" w:rsidP="00773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CF1CB07" w14:textId="77777777" w:rsidR="00773DF0" w:rsidRPr="00773DF0" w:rsidRDefault="00773DF0" w:rsidP="00773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3068E88" w14:textId="77777777" w:rsidR="00773DF0" w:rsidRPr="00773DF0" w:rsidRDefault="00773DF0" w:rsidP="00773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управления правового</w:t>
      </w:r>
    </w:p>
    <w:p w14:paraId="4D96B9B8" w14:textId="77777777" w:rsidR="00773DF0" w:rsidRPr="00773DF0" w:rsidRDefault="00773DF0" w:rsidP="00773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обеспечения и кадров </w:t>
      </w:r>
    </w:p>
    <w:p w14:paraId="2A5F982B" w14:textId="77777777" w:rsidR="00773DF0" w:rsidRPr="00773DF0" w:rsidRDefault="00773DF0" w:rsidP="00773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Министерства восстановления, </w:t>
      </w:r>
    </w:p>
    <w:p w14:paraId="305D78AC" w14:textId="77777777" w:rsidR="00773DF0" w:rsidRPr="00773DF0" w:rsidRDefault="00773DF0" w:rsidP="00773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развития приграничья и </w:t>
      </w:r>
    </w:p>
    <w:p w14:paraId="0CEB2A2A" w14:textId="01E7E9DE" w:rsidR="00773DF0" w:rsidRPr="00773DF0" w:rsidRDefault="00773DF0" w:rsidP="00773DF0">
      <w:pPr>
        <w:tabs>
          <w:tab w:val="left" w:pos="79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DF0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Курской области                                                     </w:t>
      </w:r>
      <w:r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  <w:t>М.Г. Батищева</w:t>
      </w:r>
    </w:p>
    <w:p w14:paraId="38B5C24D" w14:textId="77777777" w:rsidR="00773DF0" w:rsidRDefault="00773DF0" w:rsidP="009855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  <w:lang w:eastAsia="ru-RU"/>
        </w:rPr>
      </w:pPr>
    </w:p>
    <w:sectPr w:rsidR="00773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E6FC6"/>
    <w:multiLevelType w:val="hybridMultilevel"/>
    <w:tmpl w:val="AB127B3C"/>
    <w:lvl w:ilvl="0" w:tplc="626AFB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4787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13B"/>
    <w:rsid w:val="00010D66"/>
    <w:rsid w:val="00022CEA"/>
    <w:rsid w:val="00022FBF"/>
    <w:rsid w:val="001E13DD"/>
    <w:rsid w:val="00207031"/>
    <w:rsid w:val="002347E9"/>
    <w:rsid w:val="00243F31"/>
    <w:rsid w:val="00256F3A"/>
    <w:rsid w:val="002F099B"/>
    <w:rsid w:val="0032107E"/>
    <w:rsid w:val="00321D3A"/>
    <w:rsid w:val="0037313B"/>
    <w:rsid w:val="00400AD0"/>
    <w:rsid w:val="0043084D"/>
    <w:rsid w:val="00436D09"/>
    <w:rsid w:val="0045748B"/>
    <w:rsid w:val="00470F66"/>
    <w:rsid w:val="004C5CDD"/>
    <w:rsid w:val="0058375E"/>
    <w:rsid w:val="005A1C13"/>
    <w:rsid w:val="00601E00"/>
    <w:rsid w:val="00605B03"/>
    <w:rsid w:val="00690F0C"/>
    <w:rsid w:val="0071368C"/>
    <w:rsid w:val="00773DF0"/>
    <w:rsid w:val="007F7BC3"/>
    <w:rsid w:val="008A077C"/>
    <w:rsid w:val="008C3CA4"/>
    <w:rsid w:val="008E20DD"/>
    <w:rsid w:val="0098558A"/>
    <w:rsid w:val="00A35EB9"/>
    <w:rsid w:val="00A551AE"/>
    <w:rsid w:val="00AF7C4D"/>
    <w:rsid w:val="00B12546"/>
    <w:rsid w:val="00B26380"/>
    <w:rsid w:val="00BF7F17"/>
    <w:rsid w:val="00CA2768"/>
    <w:rsid w:val="00CA643A"/>
    <w:rsid w:val="00D51F01"/>
    <w:rsid w:val="00D75701"/>
    <w:rsid w:val="00DA4521"/>
    <w:rsid w:val="00EB66C0"/>
    <w:rsid w:val="00EE13DB"/>
    <w:rsid w:val="00F627C9"/>
    <w:rsid w:val="00FE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10A0"/>
  <w15:docId w15:val="{378F8850-EB53-4A91-8E85-2FD2D6D9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31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31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3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1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07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3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85EDD-91B7-40E7-B184-BDEDE063A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Нескородева</dc:creator>
  <cp:lastModifiedBy>user</cp:lastModifiedBy>
  <cp:revision>6</cp:revision>
  <cp:lastPrinted>2026-09-09T19:40:00Z</cp:lastPrinted>
  <dcterms:created xsi:type="dcterms:W3CDTF">2026-09-09T19:39:00Z</dcterms:created>
  <dcterms:modified xsi:type="dcterms:W3CDTF">2026-10-13T08:21:00Z</dcterms:modified>
</cp:coreProperties>
</file>