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094E" w14:textId="77777777" w:rsidR="00BD5020" w:rsidRDefault="00A904D0" w:rsidP="00BD50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CC44E9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BD5020">
        <w:rPr>
          <w:rFonts w:ascii="Times New Roman" w:hAnsi="Times New Roman" w:cs="Times New Roman"/>
          <w:b/>
          <w:bCs/>
          <w:sz w:val="28"/>
          <w:szCs w:val="28"/>
        </w:rPr>
        <w:t xml:space="preserve">приказа </w:t>
      </w:r>
      <w:r w:rsidR="00BD5020" w:rsidRPr="00BD5020">
        <w:rPr>
          <w:rFonts w:ascii="Times New Roman" w:hAnsi="Times New Roman" w:cs="Times New Roman"/>
          <w:b/>
          <w:bCs/>
          <w:sz w:val="28"/>
          <w:szCs w:val="28"/>
        </w:rPr>
        <w:t>Министерства природных ресурсов Курской области</w:t>
      </w:r>
      <w:r w:rsidR="00BD5020" w:rsidRPr="00BD5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D734FD" w14:textId="511F4605" w:rsidR="00A904D0" w:rsidRDefault="00BD5020" w:rsidP="00BD50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6B4FC40" wp14:editId="35A57017">
            <wp:extent cx="4752975" cy="2675994"/>
            <wp:effectExtent l="0" t="0" r="0" b="0"/>
            <wp:docPr id="8154420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943" cy="267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CAEE7" w14:textId="77777777" w:rsidR="00CC44E9" w:rsidRDefault="00CC44E9" w:rsidP="00400F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</w:p>
    <w:p w14:paraId="21109E20" w14:textId="4B30A456" w:rsidR="0028596E" w:rsidRDefault="0028596E" w:rsidP="00400F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342F72">
        <w:rPr>
          <w:rFonts w:ascii="Times New Roman" w:hAnsi="Times New Roman" w:cs="Times New Roman"/>
          <w:sz w:val="26"/>
          <w:szCs w:val="26"/>
        </w:rPr>
        <w:t xml:space="preserve">, занятости населения и туризма 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проекту </w:t>
      </w:r>
      <w:r w:rsidR="00F45433" w:rsidRPr="00F45433">
        <w:rPr>
          <w:rFonts w:ascii="Times New Roman" w:hAnsi="Times New Roman" w:cs="Times New Roman"/>
          <w:sz w:val="26"/>
          <w:szCs w:val="26"/>
        </w:rPr>
        <w:t>приказа Министерства природных ресурсов Курской области «Об утверждении Порядка проведения в городских и сельских поселениях мероприятий по регулированию выбросов загрязняющих веществ в атмосферный воздух в периоды неблагоприятных метеорологических условий на территории Курской области»</w:t>
      </w:r>
      <w:r w:rsidRPr="0028596E">
        <w:rPr>
          <w:rFonts w:ascii="Times New Roman" w:hAnsi="Times New Roman" w:cs="Times New Roman"/>
          <w:sz w:val="26"/>
          <w:szCs w:val="26"/>
        </w:rPr>
        <w:t>.</w:t>
      </w:r>
    </w:p>
    <w:p w14:paraId="0A715BAA" w14:textId="360661B8" w:rsidR="000B2916" w:rsidRPr="0028596E" w:rsidRDefault="00BF6B02" w:rsidP="002021F7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>Цел</w:t>
      </w:r>
      <w:r w:rsidR="008434E1" w:rsidRPr="0028596E">
        <w:rPr>
          <w:rFonts w:ascii="Times New Roman" w:hAnsi="Times New Roman" w:cs="Times New Roman"/>
          <w:sz w:val="26"/>
          <w:szCs w:val="26"/>
        </w:rPr>
        <w:t>ь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предлагаемого регулирования</w:t>
      </w:r>
      <w:r w:rsidR="00070E4E" w:rsidRPr="0028596E">
        <w:rPr>
          <w:rFonts w:ascii="Times New Roman" w:hAnsi="Times New Roman" w:cs="Times New Roman"/>
          <w:sz w:val="26"/>
          <w:szCs w:val="26"/>
        </w:rPr>
        <w:t xml:space="preserve"> –</w:t>
      </w:r>
      <w:r w:rsidR="00C73D77"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F45433" w:rsidRPr="00F45433">
        <w:rPr>
          <w:rFonts w:ascii="Times New Roman" w:hAnsi="Times New Roman" w:cs="Times New Roman"/>
          <w:sz w:val="26"/>
          <w:szCs w:val="26"/>
        </w:rPr>
        <w:t>определение порядка проведения в городских и сельских поселениях мероприятий по регулированию выбросов загрязняющих веществ в атмосферный воздух в периоды неблагоприятных метеорологических условий на территории Курской области</w:t>
      </w:r>
      <w:r w:rsidR="0028596E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271DFF0F" w14:textId="71E6A097" w:rsidR="002A6BB9" w:rsidRPr="00507C65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правов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ого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акта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нем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648573BE" w14:textId="5D6BBD5B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507C65">
        <w:rPr>
          <w:rFonts w:ascii="Times New Roman" w:hAnsi="Times New Roman" w:cs="Times New Roman"/>
          <w:sz w:val="28"/>
          <w:szCs w:val="28"/>
        </w:rPr>
        <w:t>е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F45433">
        <w:rPr>
          <w:rFonts w:ascii="Times New Roman" w:hAnsi="Times New Roman" w:cs="Times New Roman"/>
          <w:sz w:val="28"/>
          <w:szCs w:val="28"/>
        </w:rPr>
        <w:t>приказа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 информации Курской области» (</w:t>
      </w:r>
      <w:r w:rsidR="00F45433" w:rsidRPr="00F454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https://kurskpravo.ru/npa_detail/1068</w:t>
      </w:r>
      <w:r w:rsidR="004B7520" w:rsidRPr="00507C65">
        <w:rPr>
          <w:rFonts w:ascii="Times New Roman" w:hAnsi="Times New Roman" w:cs="Times New Roman"/>
          <w:sz w:val="28"/>
          <w:szCs w:val="28"/>
        </w:rPr>
        <w:t>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(doc*, rtf*) не позднее </w:t>
      </w:r>
      <w:r w:rsidR="00F45433">
        <w:rPr>
          <w:rFonts w:ascii="Times New Roman" w:hAnsi="Times New Roman" w:cs="Times New Roman"/>
          <w:i/>
          <w:iCs/>
          <w:sz w:val="28"/>
          <w:szCs w:val="28"/>
        </w:rPr>
        <w:t>16 июля</w:t>
      </w:r>
      <w:r w:rsidRPr="00B62D83">
        <w:rPr>
          <w:rFonts w:ascii="Times New Roman" w:hAnsi="Times New Roman" w:cs="Times New Roman"/>
          <w:i/>
          <w:iCs/>
          <w:sz w:val="28"/>
          <w:szCs w:val="28"/>
        </w:rPr>
        <w:t xml:space="preserve"> 202</w:t>
      </w:r>
      <w:r w:rsidR="00F45433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B62D83">
        <w:rPr>
          <w:rFonts w:ascii="Times New Roman" w:hAnsi="Times New Roman" w:cs="Times New Roman"/>
          <w:i/>
          <w:iCs/>
          <w:sz w:val="28"/>
          <w:szCs w:val="28"/>
        </w:rPr>
        <w:t xml:space="preserve"> года 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F45433">
        <w:rPr>
          <w:rFonts w:ascii="Times New Roman" w:hAnsi="Times New Roman" w:cs="Times New Roman"/>
          <w:i/>
          <w:iCs/>
          <w:sz w:val="28"/>
          <w:szCs w:val="28"/>
        </w:rPr>
        <w:t>54-03-02 (доп. 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16ABF"/>
    <w:rsid w:val="00122AF6"/>
    <w:rsid w:val="00151D83"/>
    <w:rsid w:val="00151F4F"/>
    <w:rsid w:val="002021F7"/>
    <w:rsid w:val="00206A90"/>
    <w:rsid w:val="00273A88"/>
    <w:rsid w:val="0028596E"/>
    <w:rsid w:val="002A6BB9"/>
    <w:rsid w:val="002D4251"/>
    <w:rsid w:val="00342F72"/>
    <w:rsid w:val="00351C50"/>
    <w:rsid w:val="00365D55"/>
    <w:rsid w:val="00387A56"/>
    <w:rsid w:val="003A42A1"/>
    <w:rsid w:val="00400FEA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924E44"/>
    <w:rsid w:val="00956023"/>
    <w:rsid w:val="009F6A0E"/>
    <w:rsid w:val="00A904D0"/>
    <w:rsid w:val="00B55FD2"/>
    <w:rsid w:val="00B62D83"/>
    <w:rsid w:val="00BD5020"/>
    <w:rsid w:val="00BD612F"/>
    <w:rsid w:val="00BF6B02"/>
    <w:rsid w:val="00C53313"/>
    <w:rsid w:val="00C73D77"/>
    <w:rsid w:val="00CC44E9"/>
    <w:rsid w:val="00CD63D3"/>
    <w:rsid w:val="00E80A71"/>
    <w:rsid w:val="00F4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32</cp:revision>
  <cp:lastPrinted>2025-05-27T09:20:00Z</cp:lastPrinted>
  <dcterms:created xsi:type="dcterms:W3CDTF">2025-05-27T09:18:00Z</dcterms:created>
  <dcterms:modified xsi:type="dcterms:W3CDTF">2026-07-17T09:57:00Z</dcterms:modified>
</cp:coreProperties>
</file>