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Курской области от 20.03.2026 N 181-пп</w:t>
              <w:br/>
              <w:t xml:space="preserve">"О внесении изменений в Правила предоставления из областного бюджета субсидий на поддержку племенного животноводства"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КУРСКОЙ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20 марта 2026 г. N 181-пп</w:t>
      </w:r>
    </w:p>
    <w:p>
      <w:pPr>
        <w:pStyle w:val="2"/>
        <w:jc w:val="both"/>
      </w:pPr>
      <w:r>
        <w:rPr>
          <w:sz w:val="24"/>
        </w:rPr>
      </w:r>
    </w:p>
    <w:p>
      <w:pPr>
        <w:pStyle w:val="2"/>
        <w:jc w:val="center"/>
      </w:pPr>
      <w:r>
        <w:rPr>
          <w:sz w:val="24"/>
        </w:rPr>
        <w:t xml:space="preserve">О ВНЕСЕНИИ ИЗМЕНЕНИЙ В ПРАВИЛА ПРЕДОСТАВЛЕНИЯ ИЗ ОБЛАСТНОГО</w:t>
      </w:r>
    </w:p>
    <w:p>
      <w:pPr>
        <w:pStyle w:val="2"/>
        <w:jc w:val="center"/>
      </w:pPr>
      <w:r>
        <w:rPr>
          <w:sz w:val="24"/>
        </w:rPr>
        <w:t xml:space="preserve">БЮДЖЕТА СУБСИДИЙ НА ПОДДЕРЖКУ ПЛЕМЕННОГО ЖИВОТНОВОДСТВА</w:t>
      </w:r>
    </w:p>
    <w:p>
      <w:pPr>
        <w:pStyle w:val="0"/>
        <w:jc w:val="both"/>
      </w:pPr>
      <w:r>
        <w:rPr>
          <w:sz w:val="24"/>
        </w:rPr>
      </w:r>
    </w:p>
    <w:p>
      <w:pPr>
        <w:pStyle w:val="0"/>
        <w:ind w:firstLine="540"/>
        <w:jc w:val="both"/>
      </w:pPr>
      <w:r>
        <w:rPr>
          <w:sz w:val="24"/>
        </w:rPr>
        <w:t xml:space="preserve">Правительство Курской области постановляет:</w:t>
      </w:r>
    </w:p>
    <w:p>
      <w:pPr>
        <w:pStyle w:val="0"/>
        <w:spacing w:before="240" w:lineRule="auto"/>
        <w:ind w:firstLine="540"/>
        <w:jc w:val="both"/>
      </w:pPr>
      <w:r>
        <w:rPr>
          <w:sz w:val="24"/>
        </w:rPr>
        <w:t xml:space="preserve">1. Утвердить прилагаемые </w:t>
      </w:r>
      <w:hyperlink w:history="0" w:anchor="P28" w:tooltip="ИЗМЕНЕНИЯ,">
        <w:r>
          <w:rPr>
            <w:sz w:val="24"/>
            <w:color w:val="0000ff"/>
          </w:rPr>
          <w:t xml:space="preserve">изменения</w:t>
        </w:r>
      </w:hyperlink>
      <w:r>
        <w:rPr>
          <w:sz w:val="24"/>
        </w:rPr>
        <w:t xml:space="preserve">, которые вносятся в </w:t>
      </w:r>
      <w:hyperlink w:history="0" r:id="rId8"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Правила</w:t>
        </w:r>
      </w:hyperlink>
      <w:r>
        <w:rPr>
          <w:sz w:val="24"/>
        </w:rPr>
        <w:t xml:space="preserve"> предоставления из областного бюджета субсидий на поддержку племенного животноводства, утвержденные постановлением Администрации Курской области от 19.10.2017 N 809-па (в редакции постановлений Администрации Курской области от 04.04.2018 N 284-па, от 13.11.2018 N 889-па, от 22.11.2018 N 917-па, от 20.05.2019 N 439-па, от 12.03.2020 N 224-па, от 12.03.2021 N 204-па, от 31.05.2021 N 578-па, от 01.04.2022 N 354-па, постановлений Правительства Курской области от 08.02.2023 N 151-пп, от 14.02.2023 N 156-пп, от 22.03.2023 N 329-пп, от 20.02.2024 N 122-пп, от 25.06.2024 N 483-пп, от 07.02.2025 N 75-пп, 02.06.2025 N 398-пп).</w:t>
      </w:r>
    </w:p>
    <w:bookmarkStart w:id="11" w:name="P11"/>
    <w:bookmarkEnd w:id="11"/>
    <w:p>
      <w:pPr>
        <w:pStyle w:val="0"/>
        <w:spacing w:before="240" w:lineRule="auto"/>
        <w:ind w:firstLine="540"/>
        <w:jc w:val="both"/>
      </w:pPr>
      <w:r>
        <w:rPr>
          <w:sz w:val="24"/>
        </w:rPr>
        <w:t xml:space="preserve">2. Постановление вступает в силу со дня его официального опубликования, за исключением </w:t>
      </w:r>
      <w:hyperlink w:history="0" w:anchor="P42" w:tooltip="абзац тринадцатый изложить в следующей редакции:">
        <w:r>
          <w:rPr>
            <w:sz w:val="24"/>
            <w:color w:val="0000ff"/>
          </w:rPr>
          <w:t xml:space="preserve">абзацев шестого</w:t>
        </w:r>
      </w:hyperlink>
      <w:r>
        <w:rPr>
          <w:sz w:val="24"/>
        </w:rPr>
        <w:t xml:space="preserve">, </w:t>
      </w:r>
      <w:hyperlink w:history="0" w:anchor="P44" w:tooltip="&quot;наличие у участника отбора (получателя субсидии) по состоянию на 1 января года предоставления субсидии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quot;;">
        <w:r>
          <w:rPr>
            <w:sz w:val="24"/>
            <w:color w:val="0000ff"/>
          </w:rPr>
          <w:t xml:space="preserve">седьмого пункта 4</w:t>
        </w:r>
      </w:hyperlink>
      <w:r>
        <w:rPr>
          <w:sz w:val="24"/>
        </w:rPr>
        <w:t xml:space="preserve"> изменений, утвержденных настоящим постановлением, которые вступают в силу с 1 января 2027 года.</w:t>
      </w:r>
    </w:p>
    <w:p>
      <w:pPr>
        <w:pStyle w:val="0"/>
        <w:jc w:val="both"/>
      </w:pPr>
      <w:r>
        <w:rPr>
          <w:sz w:val="24"/>
        </w:rPr>
      </w:r>
    </w:p>
    <w:p>
      <w:pPr>
        <w:pStyle w:val="0"/>
        <w:jc w:val="right"/>
      </w:pPr>
      <w:r>
        <w:rPr>
          <w:sz w:val="24"/>
        </w:rPr>
        <w:t xml:space="preserve">Первый заместитель Губернатора</w:t>
      </w:r>
    </w:p>
    <w:p>
      <w:pPr>
        <w:pStyle w:val="0"/>
        <w:jc w:val="right"/>
      </w:pPr>
      <w:r>
        <w:rPr>
          <w:sz w:val="24"/>
        </w:rPr>
        <w:t xml:space="preserve">Курской области -</w:t>
      </w:r>
    </w:p>
    <w:p>
      <w:pPr>
        <w:pStyle w:val="0"/>
        <w:jc w:val="right"/>
      </w:pPr>
      <w:r>
        <w:rPr>
          <w:sz w:val="24"/>
        </w:rPr>
        <w:t xml:space="preserve">Председатель Правительства</w:t>
      </w:r>
    </w:p>
    <w:p>
      <w:pPr>
        <w:pStyle w:val="0"/>
        <w:jc w:val="right"/>
      </w:pPr>
      <w:r>
        <w:rPr>
          <w:sz w:val="24"/>
        </w:rPr>
        <w:t xml:space="preserve">Курской области</w:t>
      </w:r>
    </w:p>
    <w:p>
      <w:pPr>
        <w:pStyle w:val="0"/>
        <w:jc w:val="right"/>
      </w:pPr>
      <w:r>
        <w:rPr>
          <w:sz w:val="24"/>
        </w:rPr>
        <w:t xml:space="preserve">А.Е.ЧЕПИК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Курской области</w:t>
      </w:r>
    </w:p>
    <w:p>
      <w:pPr>
        <w:pStyle w:val="0"/>
        <w:jc w:val="right"/>
      </w:pPr>
      <w:r>
        <w:rPr>
          <w:sz w:val="24"/>
        </w:rPr>
        <w:t xml:space="preserve">от 20 марта 2026 г. N 181-пп</w:t>
      </w:r>
    </w:p>
    <w:p>
      <w:pPr>
        <w:pStyle w:val="0"/>
        <w:jc w:val="both"/>
      </w:pPr>
      <w:r>
        <w:rPr>
          <w:sz w:val="24"/>
        </w:rPr>
      </w:r>
    </w:p>
    <w:bookmarkStart w:id="28" w:name="P28"/>
    <w:bookmarkEnd w:id="28"/>
    <w:p>
      <w:pPr>
        <w:pStyle w:val="2"/>
        <w:jc w:val="center"/>
      </w:pPr>
      <w:r>
        <w:rPr>
          <w:sz w:val="24"/>
        </w:rPr>
        <w:t xml:space="preserve">ИЗМЕНЕНИЯ,</w:t>
      </w:r>
    </w:p>
    <w:p>
      <w:pPr>
        <w:pStyle w:val="2"/>
        <w:jc w:val="center"/>
      </w:pPr>
      <w:r>
        <w:rPr>
          <w:sz w:val="24"/>
        </w:rPr>
        <w:t xml:space="preserve">КОТОРЫЕ ВНОСЯТСЯ В ПРАВИЛА ПРЕДОСТАВЛЕНИЯ ИЗ ОБЛАСТНОГО</w:t>
      </w:r>
    </w:p>
    <w:p>
      <w:pPr>
        <w:pStyle w:val="2"/>
        <w:jc w:val="center"/>
      </w:pPr>
      <w:r>
        <w:rPr>
          <w:sz w:val="24"/>
        </w:rPr>
        <w:t xml:space="preserve">БЮДЖЕТА СУБСИДИЙ НА ПОДДЕРЖКУ ПЛЕМЕННОГО ЖИВОТНОВОДСТВА</w:t>
      </w:r>
    </w:p>
    <w:p>
      <w:pPr>
        <w:pStyle w:val="0"/>
        <w:jc w:val="both"/>
      </w:pPr>
      <w:r>
        <w:rPr>
          <w:sz w:val="24"/>
        </w:rPr>
      </w:r>
    </w:p>
    <w:p>
      <w:pPr>
        <w:pStyle w:val="0"/>
        <w:ind w:firstLine="540"/>
        <w:jc w:val="both"/>
      </w:pPr>
      <w:r>
        <w:rPr>
          <w:sz w:val="24"/>
        </w:rPr>
        <w:t xml:space="preserve">1. В </w:t>
      </w:r>
      <w:hyperlink w:history="0" r:id="rId9"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пункте 1.2</w:t>
        </w:r>
      </w:hyperlink>
      <w:r>
        <w:rPr>
          <w:sz w:val="24"/>
        </w:rPr>
        <w:t xml:space="preserve"> слова "и развитие малых форм хозяйствования" исключить.</w:t>
      </w:r>
    </w:p>
    <w:p>
      <w:pPr>
        <w:pStyle w:val="0"/>
        <w:spacing w:before="240" w:lineRule="auto"/>
        <w:ind w:firstLine="540"/>
        <w:jc w:val="both"/>
      </w:pPr>
      <w:r>
        <w:rPr>
          <w:sz w:val="24"/>
        </w:rPr>
        <w:t xml:space="preserve">2. </w:t>
      </w:r>
      <w:hyperlink w:history="0" r:id="rId10"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spacing w:before="240" w:lineRule="auto"/>
        <w:ind w:firstLine="540"/>
        <w:jc w:val="both"/>
      </w:pPr>
      <w:r>
        <w:rPr>
          <w:sz w:val="24"/>
        </w:rPr>
        <w:t xml:space="preserve">3. В </w:t>
      </w:r>
      <w:hyperlink w:history="0" r:id="rId11"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абзаце шестом пункта 2.4</w:t>
        </w:r>
      </w:hyperlink>
      <w:r>
        <w:rPr>
          <w:sz w:val="24"/>
        </w:rPr>
        <w:t xml:space="preserve"> слова "только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pPr>
        <w:pStyle w:val="0"/>
        <w:spacing w:before="240" w:lineRule="auto"/>
        <w:ind w:firstLine="540"/>
        <w:jc w:val="both"/>
      </w:pPr>
      <w:r>
        <w:rPr>
          <w:sz w:val="24"/>
        </w:rPr>
        <w:t xml:space="preserve">4. В </w:t>
      </w:r>
      <w:hyperlink w:history="0" r:id="rId12"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пункте 2.12</w:t>
        </w:r>
      </w:hyperlink>
      <w:r>
        <w:rPr>
          <w:sz w:val="24"/>
        </w:rPr>
        <w:t xml:space="preserve">:</w:t>
      </w:r>
    </w:p>
    <w:p>
      <w:pPr>
        <w:pStyle w:val="0"/>
        <w:spacing w:before="240" w:lineRule="auto"/>
        <w:ind w:firstLine="540"/>
        <w:jc w:val="both"/>
      </w:pPr>
      <w:hyperlink w:history="0" r:id="rId13"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десятый</w:t>
        </w:r>
      </w:hyperlink>
      <w:r>
        <w:rPr>
          <w:sz w:val="24"/>
        </w:rPr>
        <w:t xml:space="preserve"> изложить в следующей редакции:</w:t>
      </w:r>
    </w:p>
    <w:p>
      <w:pPr>
        <w:pStyle w:val="0"/>
        <w:spacing w:before="240" w:lineRule="auto"/>
        <w:ind w:firstLine="540"/>
        <w:jc w:val="both"/>
      </w:pPr>
      <w:r>
        <w:rPr>
          <w:sz w:val="24"/>
        </w:rPr>
        <w:t xml:space="preserve">"соответствие участника отбора (получателя субсидии) требованиям </w:t>
      </w:r>
      <w:hyperlink w:history="0" r:id="rId14"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части 1 статьи 3</w:t>
        </w:r>
      </w:hyperlink>
      <w:r>
        <w:rPr>
          <w:sz w:val="24"/>
        </w:rPr>
        <w:t xml:space="preserve"> Федерального закона от 29 декабря 2006 года N 264-ФЗ "О развитии сельского хозяйства". В 2026 году сельскохозяйственными товаропроизводителями также признаются соответствующие по итогам 2023 года условиям, установленным </w:t>
      </w:r>
      <w:hyperlink w:history="0" r:id="rId15"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частью 1 статьи 3</w:t>
        </w:r>
      </w:hyperlink>
      <w:r>
        <w:rPr>
          <w:sz w:val="24"/>
        </w:rPr>
        <w:t xml:space="preserve"> Федерального закона от 29 декабря 2006 года N 264-ФЗ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pPr>
        <w:pStyle w:val="0"/>
        <w:spacing w:before="240" w:lineRule="auto"/>
        <w:ind w:firstLine="540"/>
        <w:jc w:val="both"/>
      </w:pPr>
      <w:r>
        <w:rPr>
          <w:sz w:val="24"/>
        </w:rPr>
        <w:t xml:space="preserve">в </w:t>
      </w:r>
      <w:hyperlink w:history="0" r:id="rId16"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абзаце одиннадцатом</w:t>
        </w:r>
      </w:hyperlink>
      <w:r>
        <w:rPr>
          <w:sz w:val="24"/>
        </w:rPr>
        <w:t xml:space="preserve"> слова "сельскохозяйственного товаропроизводителя" заменить словами "товаропроизводителей агропромышленного комплекса";</w:t>
      </w:r>
    </w:p>
    <w:p>
      <w:pPr>
        <w:pStyle w:val="0"/>
        <w:spacing w:before="240" w:lineRule="auto"/>
        <w:ind w:firstLine="540"/>
        <w:jc w:val="both"/>
      </w:pPr>
      <w:hyperlink w:history="0" r:id="rId17"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двенадцатый</w:t>
        </w:r>
      </w:hyperlink>
      <w:r>
        <w:rPr>
          <w:sz w:val="24"/>
        </w:rPr>
        <w:t xml:space="preserve"> после слов "участника отбора" дополнить словами "(получателя субсидии) (должностных 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6 п. 4 </w:t>
            </w:r>
            <w:hyperlink w:history="0" w:anchor="P11" w:tooltip="2. Постановление вступает в силу со дня его официального опубликования, за исключением абзацев шестого, седьмого пункта 4 изменений, утвержденных настоящим постановлением, которые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 w:name="P42"/>
    <w:bookmarkEnd w:id="42"/>
    <w:p>
      <w:pPr>
        <w:pStyle w:val="0"/>
        <w:spacing w:before="300" w:lineRule="auto"/>
        <w:ind w:firstLine="540"/>
        <w:jc w:val="both"/>
      </w:pPr>
      <w:hyperlink w:history="0" r:id="rId18" w:tooltip="Постановление Администрации Курской области от 19.10.2017 N 809-па (ред. от 20.03.2026) &quot;Об утверждении Правил предоставления из областного бюджета субсидий на поддержку племенного животноводства&quot; {КонсультантПлюс}">
        <w:r>
          <w:rPr>
            <w:sz w:val="24"/>
            <w:color w:val="0000ff"/>
          </w:rPr>
          <w:t xml:space="preserve">абзац тринадцатый</w:t>
        </w:r>
      </w:hyperlink>
      <w:r>
        <w:rPr>
          <w:sz w:val="24"/>
        </w:rPr>
        <w:t xml:space="preserve"> изложить в следующей редакции: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7 п. 4 </w:t>
            </w:r>
            <w:hyperlink w:history="0" w:anchor="P11" w:tooltip="2. Постановление вступает в силу со дня его официального опубликования, за исключением абзацев шестого, седьмого пункта 4 изменений, утвержденных настоящим постановлением, которые вступают в силу с 1 января 2027 года.">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 w:name="P44"/>
    <w:bookmarkEnd w:id="44"/>
    <w:p>
      <w:pPr>
        <w:pStyle w:val="0"/>
        <w:spacing w:before="300" w:lineRule="auto"/>
        <w:ind w:firstLine="540"/>
        <w:jc w:val="both"/>
      </w:pPr>
      <w:r>
        <w:rPr>
          <w:sz w:val="24"/>
        </w:rPr>
        <w:t xml:space="preserve">"наличие у участника отбора (получателя субсидии) по состоянию на 1 января года предоставления субсидии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pPr>
        <w:pStyle w:val="0"/>
        <w:spacing w:before="240" w:lineRule="auto"/>
        <w:ind w:firstLine="540"/>
        <w:jc w:val="both"/>
      </w:pPr>
      <w:hyperlink w:history="0" r:id="rId19"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четырнадцатый</w:t>
        </w:r>
      </w:hyperlink>
      <w:r>
        <w:rPr>
          <w:sz w:val="24"/>
        </w:rPr>
        <w:t xml:space="preserve"> изложить в следующей редакции:</w:t>
      </w:r>
    </w:p>
    <w:p>
      <w:pPr>
        <w:pStyle w:val="0"/>
        <w:spacing w:before="240" w:lineRule="auto"/>
        <w:ind w:firstLine="540"/>
        <w:jc w:val="both"/>
      </w:pPr>
      <w:r>
        <w:rPr>
          <w:sz w:val="24"/>
        </w:rPr>
        <w:t xml:space="preserve">"наличие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участником отбора (получателем субсидии) животноводческой продукции, в соответствии с </w:t>
      </w:r>
      <w:hyperlink w:history="0" r:id="rId2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w:t>
      </w:r>
      <w:hyperlink w:history="0" r:id="rId2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и </w:t>
      </w:r>
      <w:hyperlink w:history="0" r:id="rId2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15</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в </w:t>
      </w:r>
      <w:hyperlink w:history="0" r:id="rId25"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абзаце пятнадцатом</w:t>
        </w:r>
      </w:hyperlink>
      <w:r>
        <w:rPr>
          <w:sz w:val="24"/>
        </w:rPr>
        <w:t xml:space="preserve"> слова "включен в перечень" заменить словами "участник отбора (получатель субсидии) включен в перечень";</w:t>
      </w:r>
    </w:p>
    <w:p>
      <w:pPr>
        <w:pStyle w:val="0"/>
        <w:spacing w:before="240" w:lineRule="auto"/>
        <w:ind w:firstLine="540"/>
        <w:jc w:val="both"/>
      </w:pPr>
      <w:hyperlink w:history="0" r:id="rId26"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семнадцатый</w:t>
        </w:r>
      </w:hyperlink>
      <w:r>
        <w:rPr>
          <w:sz w:val="24"/>
        </w:rPr>
        <w:t xml:space="preserve"> исключить.</w:t>
      </w:r>
    </w:p>
    <w:p>
      <w:pPr>
        <w:pStyle w:val="0"/>
        <w:spacing w:before="240" w:lineRule="auto"/>
        <w:ind w:firstLine="540"/>
        <w:jc w:val="both"/>
      </w:pPr>
      <w:r>
        <w:rPr>
          <w:sz w:val="24"/>
        </w:rPr>
        <w:t xml:space="preserve">5. </w:t>
      </w:r>
      <w:hyperlink w:history="0" r:id="rId27"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пятый пункта 2.16</w:t>
        </w:r>
      </w:hyperlink>
      <w:r>
        <w:rPr>
          <w:sz w:val="24"/>
        </w:rPr>
        <w:t xml:space="preserve"> изложить в следующей редакции:</w:t>
      </w:r>
    </w:p>
    <w:p>
      <w:pPr>
        <w:pStyle w:val="0"/>
        <w:spacing w:before="240" w:lineRule="auto"/>
        <w:ind w:firstLine="540"/>
        <w:jc w:val="both"/>
      </w:pPr>
      <w:r>
        <w:rPr>
          <w:sz w:val="24"/>
        </w:rPr>
        <w:t xml:space="preserve">"В целях подтверждения соответствия участника отбора требованию, установленному абзацем шестнадцатым пункта 2.12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p>
    <w:p>
      <w:pPr>
        <w:pStyle w:val="0"/>
        <w:spacing w:before="240" w:lineRule="auto"/>
        <w:ind w:firstLine="540"/>
        <w:jc w:val="both"/>
      </w:pPr>
      <w:r>
        <w:rPr>
          <w:sz w:val="24"/>
        </w:rPr>
        <w:t xml:space="preserve">6. </w:t>
      </w:r>
      <w:hyperlink w:history="0" r:id="rId28"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первый пункта 3.1</w:t>
        </w:r>
      </w:hyperlink>
      <w:r>
        <w:rPr>
          <w:sz w:val="24"/>
        </w:rPr>
        <w:t xml:space="preserve"> заменить текстом следующего содержания:</w:t>
      </w:r>
    </w:p>
    <w:p>
      <w:pPr>
        <w:pStyle w:val="0"/>
        <w:spacing w:before="240" w:lineRule="auto"/>
        <w:ind w:firstLine="540"/>
        <w:jc w:val="both"/>
      </w:pPr>
      <w:r>
        <w:rPr>
          <w:sz w:val="24"/>
        </w:rPr>
        <w:t xml:space="preserve">"3.1. Субсидии предоставляются победителям отбора на поддержку племенного животноводства:</w:t>
      </w:r>
    </w:p>
    <w:p>
      <w:pPr>
        <w:pStyle w:val="0"/>
        <w:spacing w:before="240" w:lineRule="auto"/>
        <w:ind w:firstLine="540"/>
        <w:jc w:val="both"/>
      </w:pPr>
      <w:r>
        <w:rPr>
          <w:sz w:val="24"/>
        </w:rPr>
        <w:t xml:space="preserve">а) на финансовое обеспечение части затрат, связанных с содержанием племенного маточного поголовья сельскохозяйственных животных (за исключением племенного маточного поголовья крупного рогатого скота) 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pPr>
        <w:pStyle w:val="0"/>
        <w:spacing w:before="240" w:lineRule="auto"/>
        <w:ind w:firstLine="540"/>
        <w:jc w:val="both"/>
      </w:pPr>
      <w:r>
        <w:rPr>
          <w:sz w:val="24"/>
        </w:rPr>
        <w:t xml:space="preserve">б) на финансовое обеспечение части затрат на поддержку селекционных мероприятий в отношении племенного маточного поголовья крупного рогатого скота по ставке на 1 условную голову племенного маточного поголовья крупного рогатого скота.</w:t>
      </w:r>
    </w:p>
    <w:p>
      <w:pPr>
        <w:pStyle w:val="0"/>
        <w:spacing w:before="240" w:lineRule="auto"/>
        <w:ind w:firstLine="540"/>
        <w:jc w:val="both"/>
      </w:pPr>
      <w:r>
        <w:rPr>
          <w:sz w:val="24"/>
        </w:rPr>
        <w:t xml:space="preserve">В соответствии с действующим законодательством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7. </w:t>
      </w:r>
      <w:hyperlink w:history="0" r:id="rId29"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 3.2</w:t>
        </w:r>
      </w:hyperlink>
      <w:r>
        <w:rPr>
          <w:sz w:val="24"/>
        </w:rPr>
        <w:t xml:space="preserve"> изложить в следующей редакции:</w:t>
      </w:r>
    </w:p>
    <w:p>
      <w:pPr>
        <w:pStyle w:val="0"/>
        <w:spacing w:before="240" w:lineRule="auto"/>
        <w:ind w:firstLine="540"/>
        <w:jc w:val="both"/>
      </w:pPr>
      <w:r>
        <w:rPr>
          <w:sz w:val="24"/>
        </w:rPr>
        <w:t xml:space="preserve">"3.2. Средства субсидии предоставляются на осуществление расходов по следующим статьям затрат:</w:t>
      </w:r>
    </w:p>
    <w:p>
      <w:pPr>
        <w:pStyle w:val="0"/>
        <w:spacing w:before="240" w:lineRule="auto"/>
        <w:ind w:firstLine="540"/>
        <w:jc w:val="both"/>
      </w:pPr>
      <w:r>
        <w:rPr>
          <w:sz w:val="24"/>
        </w:rPr>
        <w:t xml:space="preserve">а) по направлению, указанному в подпункте "а" пункта 3.1 настоящих Правил:</w:t>
      </w:r>
    </w:p>
    <w:p>
      <w:pPr>
        <w:pStyle w:val="0"/>
        <w:spacing w:before="240" w:lineRule="auto"/>
        <w:ind w:firstLine="540"/>
        <w:jc w:val="both"/>
      </w:pPr>
      <w:r>
        <w:rPr>
          <w:sz w:val="24"/>
        </w:rPr>
        <w:t xml:space="preserve">оплата труда работников, отчисления на социальные нужды;</w:t>
      </w:r>
    </w:p>
    <w:p>
      <w:pPr>
        <w:pStyle w:val="0"/>
        <w:spacing w:before="240" w:lineRule="auto"/>
        <w:ind w:firstLine="540"/>
        <w:jc w:val="both"/>
      </w:pPr>
      <w:r>
        <w:rPr>
          <w:sz w:val="24"/>
        </w:rPr>
        <w:t xml:space="preserve">корма;</w:t>
      </w:r>
    </w:p>
    <w:p>
      <w:pPr>
        <w:pStyle w:val="0"/>
        <w:spacing w:before="240" w:lineRule="auto"/>
        <w:ind w:firstLine="540"/>
        <w:jc w:val="both"/>
      </w:pPr>
      <w:r>
        <w:rPr>
          <w:sz w:val="24"/>
        </w:rPr>
        <w:t xml:space="preserve">ветеринарные препараты, ветеринарное обслуживание, средства защиты животных;</w:t>
      </w:r>
    </w:p>
    <w:p>
      <w:pPr>
        <w:pStyle w:val="0"/>
        <w:spacing w:before="240" w:lineRule="auto"/>
        <w:ind w:firstLine="540"/>
        <w:jc w:val="both"/>
      </w:pPr>
      <w:r>
        <w:rPr>
          <w:sz w:val="24"/>
        </w:rPr>
        <w:t xml:space="preserve">искусственное осеменение;</w:t>
      </w:r>
    </w:p>
    <w:p>
      <w:pPr>
        <w:pStyle w:val="0"/>
        <w:spacing w:before="240" w:lineRule="auto"/>
        <w:ind w:firstLine="540"/>
        <w:jc w:val="both"/>
      </w:pPr>
      <w:r>
        <w:rPr>
          <w:sz w:val="24"/>
        </w:rPr>
        <w:t xml:space="preserve">коммунальные услуги;</w:t>
      </w:r>
    </w:p>
    <w:p>
      <w:pPr>
        <w:pStyle w:val="0"/>
        <w:spacing w:before="240" w:lineRule="auto"/>
        <w:ind w:firstLine="540"/>
        <w:jc w:val="both"/>
      </w:pPr>
      <w:r>
        <w:rPr>
          <w:sz w:val="24"/>
        </w:rPr>
        <w:t xml:space="preserve">транспортные услуги, запчасти, ГСМ;</w:t>
      </w:r>
    </w:p>
    <w:p>
      <w:pPr>
        <w:pStyle w:val="0"/>
        <w:spacing w:before="240" w:lineRule="auto"/>
        <w:ind w:firstLine="540"/>
        <w:jc w:val="both"/>
      </w:pPr>
      <w:r>
        <w:rPr>
          <w:sz w:val="24"/>
        </w:rPr>
        <w:t xml:space="preserve">материальные запасы (малоценные быстроизнашивающиеся предметы);</w:t>
      </w:r>
    </w:p>
    <w:p>
      <w:pPr>
        <w:pStyle w:val="0"/>
        <w:spacing w:before="240" w:lineRule="auto"/>
        <w:ind w:firstLine="540"/>
        <w:jc w:val="both"/>
      </w:pPr>
      <w:r>
        <w:rPr>
          <w:sz w:val="24"/>
        </w:rPr>
        <w:t xml:space="preserve">услуги по охране и безопасности объектов;</w:t>
      </w:r>
    </w:p>
    <w:p>
      <w:pPr>
        <w:pStyle w:val="0"/>
        <w:spacing w:before="240" w:lineRule="auto"/>
        <w:ind w:firstLine="540"/>
        <w:jc w:val="both"/>
      </w:pPr>
      <w:r>
        <w:rPr>
          <w:sz w:val="24"/>
        </w:rPr>
        <w:t xml:space="preserve">работы и услуги сторонних организаций.</w:t>
      </w:r>
    </w:p>
    <w:p>
      <w:pPr>
        <w:pStyle w:val="0"/>
        <w:spacing w:before="240" w:lineRule="auto"/>
        <w:ind w:firstLine="540"/>
        <w:jc w:val="both"/>
      </w:pPr>
      <w:r>
        <w:rPr>
          <w:sz w:val="24"/>
        </w:rPr>
        <w:t xml:space="preserve">Перечень кормов, ветеринарных препаратов, средств защиты животных, искусственного осеменения, работ, услуг определяется Министерством;</w:t>
      </w:r>
    </w:p>
    <w:p>
      <w:pPr>
        <w:pStyle w:val="0"/>
        <w:spacing w:before="240" w:lineRule="auto"/>
        <w:ind w:firstLine="540"/>
        <w:jc w:val="both"/>
      </w:pPr>
      <w:r>
        <w:rPr>
          <w:sz w:val="24"/>
        </w:rPr>
        <w:t xml:space="preserve">б) по направлению, указанному в подпункте "б" пункта 3.1 настоящих Правил:</w:t>
      </w:r>
    </w:p>
    <w:p>
      <w:pPr>
        <w:pStyle w:val="0"/>
        <w:spacing w:before="240" w:lineRule="auto"/>
        <w:ind w:firstLine="540"/>
        <w:jc w:val="both"/>
      </w:pPr>
      <w:r>
        <w:rPr>
          <w:sz w:val="24"/>
        </w:rPr>
        <w:t xml:space="preserve">на затраты согласно перечню селекционных мероприятий для племенного маточного поголовья крупного рогатого скота, утвержденному Министерством сельского хозяйства Российской Федерации.".</w:t>
      </w:r>
    </w:p>
    <w:p>
      <w:pPr>
        <w:pStyle w:val="0"/>
        <w:spacing w:before="240" w:lineRule="auto"/>
        <w:ind w:firstLine="540"/>
        <w:jc w:val="both"/>
      </w:pPr>
      <w:r>
        <w:rPr>
          <w:sz w:val="24"/>
        </w:rPr>
        <w:t xml:space="preserve">8. В </w:t>
      </w:r>
      <w:hyperlink w:history="0" r:id="rId30"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пункте 3.3</w:t>
        </w:r>
      </w:hyperlink>
      <w:r>
        <w:rPr>
          <w:sz w:val="24"/>
        </w:rPr>
        <w:t xml:space="preserve">:</w:t>
      </w:r>
    </w:p>
    <w:p>
      <w:pPr>
        <w:pStyle w:val="0"/>
        <w:spacing w:before="240" w:lineRule="auto"/>
        <w:ind w:firstLine="540"/>
        <w:jc w:val="both"/>
      </w:pPr>
      <w:r>
        <w:rPr>
          <w:sz w:val="24"/>
        </w:rPr>
        <w:t xml:space="preserve">в </w:t>
      </w:r>
      <w:hyperlink w:history="0" r:id="rId31"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подпункте "д"</w:t>
        </w:r>
      </w:hyperlink>
      <w:r>
        <w:rPr>
          <w:sz w:val="24"/>
        </w:rPr>
        <w:t xml:space="preserve"> слова "электронно-цифровой" заменить словом "электронной";</w:t>
      </w:r>
    </w:p>
    <w:p>
      <w:pPr>
        <w:pStyle w:val="0"/>
        <w:spacing w:before="240" w:lineRule="auto"/>
        <w:ind w:firstLine="540"/>
        <w:jc w:val="both"/>
      </w:pPr>
      <w:hyperlink w:history="0" r:id="rId32"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дополнить</w:t>
        </w:r>
      </w:hyperlink>
      <w:r>
        <w:rPr>
          <w:sz w:val="24"/>
        </w:rPr>
        <w:t xml:space="preserve"> подпунктом "к" следующего содержания:</w:t>
      </w:r>
    </w:p>
    <w:p>
      <w:pPr>
        <w:pStyle w:val="0"/>
        <w:spacing w:before="240" w:lineRule="auto"/>
        <w:ind w:firstLine="540"/>
        <w:jc w:val="both"/>
      </w:pPr>
      <w:r>
        <w:rPr>
          <w:sz w:val="24"/>
        </w:rPr>
        <w:t xml:space="preserve">"к)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pPr>
        <w:pStyle w:val="0"/>
        <w:spacing w:before="240" w:lineRule="auto"/>
        <w:ind w:firstLine="540"/>
        <w:jc w:val="both"/>
      </w:pPr>
      <w:r>
        <w:rPr>
          <w:sz w:val="24"/>
        </w:rPr>
        <w:t xml:space="preserve">9. </w:t>
      </w:r>
      <w:hyperlink w:history="0" r:id="rId33"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 3.4</w:t>
        </w:r>
      </w:hyperlink>
      <w:r>
        <w:rPr>
          <w:sz w:val="24"/>
        </w:rPr>
        <w:t xml:space="preserve"> изложить в следующей редакции:</w:t>
      </w:r>
    </w:p>
    <w:p>
      <w:pPr>
        <w:pStyle w:val="0"/>
        <w:spacing w:before="240" w:lineRule="auto"/>
        <w:ind w:firstLine="540"/>
        <w:jc w:val="both"/>
      </w:pPr>
      <w:r>
        <w:rPr>
          <w:sz w:val="24"/>
        </w:rPr>
        <w:t xml:space="preserve">"3.4. Субсидия предоставляется по ставкам, определяемым Министерством.</w:t>
      </w:r>
    </w:p>
    <w:p>
      <w:pPr>
        <w:pStyle w:val="0"/>
        <w:spacing w:before="240" w:lineRule="auto"/>
        <w:ind w:firstLine="540"/>
        <w:jc w:val="both"/>
      </w:pPr>
      <w:r>
        <w:rPr>
          <w:sz w:val="24"/>
        </w:rPr>
        <w:t xml:space="preserve">Размер субсидии на финансовое обеспечение части затрат, связанных с содержанием племенного маточного поголовья сельскохозяйственных животных (за исключением племенного маточного поголовья крупного рогатого скота), предоставляемой победителю отбора, определяется по формуле:</w:t>
      </w:r>
    </w:p>
    <w:p>
      <w:pPr>
        <w:pStyle w:val="0"/>
        <w:jc w:val="both"/>
      </w:pPr>
      <w:r>
        <w:rPr>
          <w:sz w:val="24"/>
        </w:rPr>
      </w:r>
    </w:p>
    <w:p>
      <w:pPr>
        <w:pStyle w:val="0"/>
        <w:jc w:val="center"/>
      </w:pPr>
      <w:r>
        <w:rPr>
          <w:sz w:val="24"/>
        </w:rPr>
        <w:t xml:space="preserve">S</w:t>
      </w:r>
      <w:r>
        <w:rPr>
          <w:sz w:val="24"/>
          <w:vertAlign w:val="subscript"/>
        </w:rPr>
        <w:t xml:space="preserve">суб. на содер. с/ж</w:t>
      </w:r>
      <w:r>
        <w:rPr>
          <w:sz w:val="24"/>
        </w:rPr>
        <w:t xml:space="preserve"> = R</w:t>
      </w:r>
      <w:r>
        <w:rPr>
          <w:sz w:val="24"/>
          <w:vertAlign w:val="subscript"/>
        </w:rPr>
        <w:t xml:space="preserve">с/ж</w:t>
      </w:r>
      <w:r>
        <w:rPr>
          <w:sz w:val="24"/>
        </w:rPr>
        <w:t xml:space="preserve"> x V</w:t>
      </w:r>
      <w:r>
        <w:rPr>
          <w:sz w:val="24"/>
          <w:vertAlign w:val="subscript"/>
        </w:rPr>
        <w:t xml:space="preserve">с/ж</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суб. на содер. с/ж</w:t>
      </w:r>
      <w:r>
        <w:rPr>
          <w:sz w:val="24"/>
        </w:rPr>
        <w:t xml:space="preserve"> - размер субсидии на содержание племенного маточного поголовья сельскохозяйственных животных (за исключением племенного маточного поголовья крупного рогатого скота), рублей;</w:t>
      </w:r>
    </w:p>
    <w:p>
      <w:pPr>
        <w:pStyle w:val="0"/>
        <w:spacing w:before="240" w:lineRule="auto"/>
        <w:ind w:firstLine="540"/>
        <w:jc w:val="both"/>
      </w:pPr>
      <w:r>
        <w:rPr>
          <w:sz w:val="24"/>
        </w:rPr>
        <w:t xml:space="preserve">R</w:t>
      </w:r>
      <w:r>
        <w:rPr>
          <w:sz w:val="24"/>
          <w:vertAlign w:val="subscript"/>
        </w:rPr>
        <w:t xml:space="preserve">с/ж</w:t>
      </w:r>
      <w:r>
        <w:rPr>
          <w:sz w:val="24"/>
        </w:rPr>
        <w:t xml:space="preserve"> - численность племенного маточного поголовья сельскохозяйственных животных (за исключением племенного маточного поголовья крупного рогатого скота) в перерасчете на условные головы на 1 января года предоставления субсидии, условных голов;</w:t>
      </w:r>
    </w:p>
    <w:p>
      <w:pPr>
        <w:pStyle w:val="0"/>
        <w:spacing w:before="240" w:lineRule="auto"/>
        <w:ind w:firstLine="540"/>
        <w:jc w:val="both"/>
      </w:pPr>
      <w:r>
        <w:rPr>
          <w:sz w:val="24"/>
        </w:rPr>
        <w:t xml:space="preserve">V</w:t>
      </w:r>
      <w:r>
        <w:rPr>
          <w:sz w:val="24"/>
          <w:vertAlign w:val="subscript"/>
        </w:rPr>
        <w:t xml:space="preserve">с/ж</w:t>
      </w:r>
      <w:r>
        <w:rPr>
          <w:sz w:val="24"/>
        </w:rPr>
        <w:t xml:space="preserve"> - ставка субсидии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рублей.</w:t>
      </w:r>
    </w:p>
    <w:p>
      <w:pPr>
        <w:pStyle w:val="0"/>
        <w:spacing w:before="240" w:lineRule="auto"/>
        <w:ind w:firstLine="540"/>
        <w:jc w:val="both"/>
      </w:pPr>
      <w:r>
        <w:rPr>
          <w:sz w:val="24"/>
        </w:rPr>
        <w:t xml:space="preserve">Размер субсидии на финансовое обеспечение части затрат на поддержку селекционных мероприятий в отношении племенного маточного поголовья крупного рогатого скота, предоставляемой победителю отбора, определяется по формуле:</w:t>
      </w:r>
    </w:p>
    <w:p>
      <w:pPr>
        <w:pStyle w:val="0"/>
        <w:jc w:val="both"/>
      </w:pPr>
      <w:r>
        <w:rPr>
          <w:sz w:val="24"/>
        </w:rPr>
      </w:r>
    </w:p>
    <w:p>
      <w:pPr>
        <w:pStyle w:val="0"/>
        <w:jc w:val="center"/>
      </w:pPr>
      <w:r>
        <w:rPr>
          <w:sz w:val="24"/>
        </w:rPr>
        <w:t xml:space="preserve">S</w:t>
      </w:r>
      <w:r>
        <w:rPr>
          <w:sz w:val="24"/>
          <w:vertAlign w:val="subscript"/>
        </w:rPr>
        <w:t xml:space="preserve">суб. на КРС</w:t>
      </w:r>
      <w:r>
        <w:rPr>
          <w:sz w:val="24"/>
        </w:rPr>
        <w:t xml:space="preserve"> = R</w:t>
      </w:r>
      <w:r>
        <w:rPr>
          <w:sz w:val="24"/>
          <w:vertAlign w:val="subscript"/>
        </w:rPr>
        <w:t xml:space="preserve">КРС</w:t>
      </w:r>
      <w:r>
        <w:rPr>
          <w:sz w:val="24"/>
        </w:rPr>
        <w:t xml:space="preserve"> x V</w:t>
      </w:r>
      <w:r>
        <w:rPr>
          <w:sz w:val="24"/>
          <w:vertAlign w:val="subscript"/>
        </w:rPr>
        <w:t xml:space="preserve">КРС</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суб. на КРС</w:t>
      </w:r>
      <w:r>
        <w:rPr>
          <w:sz w:val="24"/>
        </w:rPr>
        <w:t xml:space="preserve"> - размер субсидии на поддержку селекционных мероприятий в отношении племенного маточного поголовья крупного рогатого скота, рублей;</w:t>
      </w:r>
    </w:p>
    <w:p>
      <w:pPr>
        <w:pStyle w:val="0"/>
        <w:spacing w:before="240" w:lineRule="auto"/>
        <w:ind w:firstLine="540"/>
        <w:jc w:val="both"/>
      </w:pPr>
      <w:r>
        <w:rPr>
          <w:sz w:val="24"/>
        </w:rPr>
        <w:t xml:space="preserve">R</w:t>
      </w:r>
      <w:r>
        <w:rPr>
          <w:sz w:val="24"/>
          <w:vertAlign w:val="subscript"/>
        </w:rPr>
        <w:t xml:space="preserve">КРС</w:t>
      </w:r>
      <w:r>
        <w:rPr>
          <w:sz w:val="24"/>
        </w:rPr>
        <w:t xml:space="preserve"> - численность племенного маточного поголовья крупного рогатого скота в перерасчете на условные головы на 1 января года предоставления субсидии, условных голов;</w:t>
      </w:r>
    </w:p>
    <w:p>
      <w:pPr>
        <w:pStyle w:val="0"/>
        <w:spacing w:before="240" w:lineRule="auto"/>
        <w:ind w:firstLine="540"/>
        <w:jc w:val="both"/>
      </w:pPr>
      <w:r>
        <w:rPr>
          <w:sz w:val="24"/>
        </w:rPr>
        <w:t xml:space="preserve">V</w:t>
      </w:r>
      <w:r>
        <w:rPr>
          <w:sz w:val="24"/>
          <w:vertAlign w:val="subscript"/>
        </w:rPr>
        <w:t xml:space="preserve">КРС</w:t>
      </w:r>
      <w:r>
        <w:rPr>
          <w:sz w:val="24"/>
        </w:rPr>
        <w:t xml:space="preserve"> - ставка субсидии на 1 условную голову племенного маточного поголовья крупного рогатого скота, рублей.</w:t>
      </w:r>
    </w:p>
    <w:p>
      <w:pPr>
        <w:pStyle w:val="0"/>
        <w:spacing w:before="240" w:lineRule="auto"/>
        <w:ind w:firstLine="540"/>
        <w:jc w:val="both"/>
      </w:pPr>
      <w:r>
        <w:rPr>
          <w:sz w:val="24"/>
        </w:rPr>
        <w:t xml:space="preserve">В случае выполнения победителем отбора условия по достижению в году, предшествующем году получения субсидии, результата предоставления субсидии, предусмотренного пунктом 3.5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В случае невыполнения победителем отбора условия по достижению в отчетном финансовом году результата предоставления субсидии, предусмотренного пунктом 3.5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10. </w:t>
      </w:r>
      <w:hyperlink w:history="0" r:id="rId34"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 3.5</w:t>
        </w:r>
      </w:hyperlink>
      <w:r>
        <w:rPr>
          <w:sz w:val="24"/>
        </w:rPr>
        <w:t xml:space="preserve"> изложить в следующей редакции:</w:t>
      </w:r>
    </w:p>
    <w:p>
      <w:pPr>
        <w:pStyle w:val="0"/>
        <w:spacing w:before="240" w:lineRule="auto"/>
        <w:ind w:firstLine="540"/>
        <w:jc w:val="both"/>
      </w:pPr>
      <w:r>
        <w:rPr>
          <w:sz w:val="24"/>
        </w:rPr>
        <w:t xml:space="preserve">"3.5. Результатами предоставления субсидии являются:</w:t>
      </w:r>
    </w:p>
    <w:p>
      <w:pPr>
        <w:pStyle w:val="0"/>
        <w:spacing w:before="240" w:lineRule="auto"/>
        <w:ind w:firstLine="540"/>
        <w:jc w:val="both"/>
      </w:pPr>
      <w:r>
        <w:rPr>
          <w:sz w:val="24"/>
        </w:rPr>
        <w:t xml:space="preserve">по направлению, указанному в подпункте "а" пункта 3.1 настоящих Правил, -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pPr>
        <w:pStyle w:val="0"/>
        <w:spacing w:before="240" w:lineRule="auto"/>
        <w:ind w:firstLine="540"/>
        <w:jc w:val="both"/>
      </w:pPr>
      <w:r>
        <w:rPr>
          <w:sz w:val="24"/>
        </w:rPr>
        <w:t xml:space="preserve">по направлению, указанному в подпункте "б" пункта 3.1 настоящих Правил, - достигнута численность племенного маточного поголовья крупного рогатого скота в пересчете на условные головы (тыс. голов).</w:t>
      </w:r>
    </w:p>
    <w:p>
      <w:pPr>
        <w:pStyle w:val="0"/>
        <w:spacing w:before="240" w:lineRule="auto"/>
        <w:ind w:firstLine="540"/>
        <w:jc w:val="both"/>
      </w:pPr>
      <w:r>
        <w:rPr>
          <w:sz w:val="24"/>
        </w:rPr>
        <w:t xml:space="preserve">Значения результатов предоставления субсидии устанавливаются в соглашении о предоставлении субсидии.".</w:t>
      </w:r>
    </w:p>
    <w:p>
      <w:pPr>
        <w:pStyle w:val="0"/>
        <w:spacing w:before="240" w:lineRule="auto"/>
        <w:ind w:firstLine="540"/>
        <w:jc w:val="both"/>
      </w:pPr>
      <w:r>
        <w:rPr>
          <w:sz w:val="24"/>
        </w:rPr>
        <w:t xml:space="preserve">11. </w:t>
      </w:r>
      <w:hyperlink w:history="0" r:id="rId35"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Дополнить</w:t>
        </w:r>
      </w:hyperlink>
      <w:r>
        <w:rPr>
          <w:sz w:val="24"/>
        </w:rPr>
        <w:t xml:space="preserve"> пунктом 3.5.1 следующего содержания:</w:t>
      </w:r>
    </w:p>
    <w:p>
      <w:pPr>
        <w:pStyle w:val="0"/>
        <w:spacing w:before="240" w:lineRule="auto"/>
        <w:ind w:firstLine="540"/>
        <w:jc w:val="both"/>
      </w:pPr>
      <w:r>
        <w:rPr>
          <w:sz w:val="24"/>
        </w:rPr>
        <w:t xml:space="preserve">"3.5.1. Субсидия подлежит казначейскому сопровождению в соответствии с бюджетным законодательством Российской Федерации.".</w:t>
      </w:r>
    </w:p>
    <w:p>
      <w:pPr>
        <w:pStyle w:val="0"/>
        <w:spacing w:before="240" w:lineRule="auto"/>
        <w:ind w:firstLine="540"/>
        <w:jc w:val="both"/>
      </w:pPr>
      <w:r>
        <w:rPr>
          <w:sz w:val="24"/>
        </w:rPr>
        <w:t xml:space="preserve">12. В </w:t>
      </w:r>
      <w:hyperlink w:history="0" r:id="rId36"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пункте 3.6</w:t>
        </w:r>
      </w:hyperlink>
      <w:r>
        <w:rPr>
          <w:sz w:val="24"/>
        </w:rPr>
        <w:t xml:space="preserve">:</w:t>
      </w:r>
    </w:p>
    <w:p>
      <w:pPr>
        <w:pStyle w:val="0"/>
        <w:spacing w:before="240" w:lineRule="auto"/>
        <w:ind w:firstLine="540"/>
        <w:jc w:val="both"/>
      </w:pPr>
      <w:r>
        <w:rPr>
          <w:sz w:val="24"/>
        </w:rPr>
        <w:t xml:space="preserve">в </w:t>
      </w:r>
      <w:hyperlink w:history="0" r:id="rId37"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абзаце первом</w:t>
        </w:r>
      </w:hyperlink>
      <w:r>
        <w:rPr>
          <w:sz w:val="24"/>
        </w:rPr>
        <w:t xml:space="preserve"> слова "в течение 20 рабочих дней со дня подписания протокола подведения итогов отбора" исключить;</w:t>
      </w:r>
    </w:p>
    <w:p>
      <w:pPr>
        <w:pStyle w:val="0"/>
        <w:spacing w:before="240" w:lineRule="auto"/>
        <w:ind w:firstLine="540"/>
        <w:jc w:val="both"/>
      </w:pPr>
      <w:r>
        <w:rPr>
          <w:sz w:val="24"/>
        </w:rPr>
        <w:t xml:space="preserve">в </w:t>
      </w:r>
      <w:hyperlink w:history="0" r:id="rId38"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абзаце втором</w:t>
        </w:r>
      </w:hyperlink>
      <w:r>
        <w:rPr>
          <w:sz w:val="24"/>
        </w:rPr>
        <w:t xml:space="preserve"> слова "электронно-цифровой" заменить словом "электронной".</w:t>
      </w:r>
    </w:p>
    <w:p>
      <w:pPr>
        <w:pStyle w:val="0"/>
        <w:spacing w:before="240" w:lineRule="auto"/>
        <w:ind w:firstLine="540"/>
        <w:jc w:val="both"/>
      </w:pPr>
      <w:r>
        <w:rPr>
          <w:sz w:val="24"/>
        </w:rPr>
        <w:t xml:space="preserve">13. </w:t>
      </w:r>
      <w:hyperlink w:history="0" r:id="rId39"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 3.7</w:t>
        </w:r>
      </w:hyperlink>
      <w:r>
        <w:rPr>
          <w:sz w:val="24"/>
        </w:rPr>
        <w:t xml:space="preserve"> изложить в следующей редакции:</w:t>
      </w:r>
    </w:p>
    <w:p>
      <w:pPr>
        <w:pStyle w:val="0"/>
        <w:spacing w:before="240" w:lineRule="auto"/>
        <w:ind w:firstLine="540"/>
        <w:jc w:val="both"/>
      </w:pPr>
      <w:r>
        <w:rPr>
          <w:sz w:val="24"/>
        </w:rPr>
        <w:t xml:space="preserve">"3.7. В соглашение о предоставлении субсидий включаются:</w:t>
      </w:r>
    </w:p>
    <w:p>
      <w:pPr>
        <w:pStyle w:val="0"/>
        <w:spacing w:before="240" w:lineRule="auto"/>
        <w:ind w:firstLine="540"/>
        <w:jc w:val="both"/>
      </w:pPr>
      <w:r>
        <w:rPr>
          <w:sz w:val="24"/>
        </w:rPr>
        <w:t xml:space="preserve">значение результата предоставления субсидии, предусмотренного пунктом 3.5 настоящих Правил;</w:t>
      </w:r>
    </w:p>
    <w:p>
      <w:pPr>
        <w:pStyle w:val="0"/>
        <w:spacing w:before="240" w:lineRule="auto"/>
        <w:ind w:firstLine="540"/>
        <w:jc w:val="both"/>
      </w:pPr>
      <w:r>
        <w:rPr>
          <w:sz w:val="24"/>
        </w:rPr>
        <w:t xml:space="preserve">порядок, сроки и формы предоставления отчета о достижении значения результата предоставления субсидии;</w:t>
      </w:r>
    </w:p>
    <w:p>
      <w:pPr>
        <w:pStyle w:val="0"/>
        <w:spacing w:before="240" w:lineRule="auto"/>
        <w:ind w:firstLine="540"/>
        <w:jc w:val="both"/>
      </w:pPr>
      <w:r>
        <w:rPr>
          <w:sz w:val="24"/>
        </w:rPr>
        <w:t xml:space="preserve">меры ответственности за нарушение условий и порядка предоставления субсидии;</w:t>
      </w:r>
    </w:p>
    <w:p>
      <w:pPr>
        <w:pStyle w:val="0"/>
        <w:spacing w:before="240" w:lineRule="auto"/>
        <w:ind w:firstLine="540"/>
        <w:jc w:val="both"/>
      </w:pPr>
      <w:r>
        <w:rPr>
          <w:sz w:val="24"/>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pPr>
        <w:pStyle w:val="0"/>
        <w:spacing w:before="240" w:lineRule="auto"/>
        <w:ind w:firstLine="540"/>
        <w:jc w:val="both"/>
      </w:pPr>
      <w:r>
        <w:rPr>
          <w:sz w:val="24"/>
        </w:rPr>
        <w:t xml:space="preserve">обязательство о достижении в отчетном финансовом году результата предоставления субсидии;</w:t>
      </w:r>
    </w:p>
    <w:p>
      <w:pPr>
        <w:pStyle w:val="0"/>
        <w:spacing w:before="240" w:lineRule="auto"/>
        <w:ind w:firstLine="540"/>
        <w:jc w:val="both"/>
      </w:pPr>
      <w:r>
        <w:rPr>
          <w:sz w:val="24"/>
        </w:rPr>
        <w:t xml:space="preserve">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pPr>
        <w:pStyle w:val="0"/>
        <w:spacing w:before="240" w:lineRule="auto"/>
        <w:ind w:firstLine="540"/>
        <w:jc w:val="both"/>
      </w:pPr>
      <w:r>
        <w:rPr>
          <w:sz w:val="24"/>
        </w:rPr>
        <w:t xml:space="preserve">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pPr>
        <w:pStyle w:val="0"/>
        <w:spacing w:before="240" w:lineRule="auto"/>
        <w:ind w:firstLine="540"/>
        <w:jc w:val="both"/>
      </w:pPr>
      <w:r>
        <w:rPr>
          <w:sz w:val="24"/>
        </w:rPr>
        <w:t xml:space="preserve">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pPr>
        <w:pStyle w:val="0"/>
        <w:spacing w:before="240" w:lineRule="auto"/>
        <w:ind w:firstLine="540"/>
        <w:jc w:val="both"/>
      </w:pPr>
      <w:r>
        <w:rPr>
          <w:sz w:val="24"/>
        </w:rPr>
        <w:t xml:space="preserve">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w:t>
      </w:r>
    </w:p>
    <w:p>
      <w:pPr>
        <w:pStyle w:val="0"/>
        <w:spacing w:before="240" w:lineRule="auto"/>
        <w:ind w:firstLine="540"/>
        <w:jc w:val="both"/>
      </w:pPr>
      <w:r>
        <w:rPr>
          <w:sz w:val="24"/>
        </w:rPr>
        <w:t xml:space="preserve">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w:t>
      </w:r>
      <w:hyperlink w:history="0" r:id="rId40" w:tooltip="&quot;Бюджетный кодекс Российской Федерации&quot; от 31.07.1998 N 145-ФЗ (ред. от 28.12.2025, с изм. от 31.03.2026) {КонсультантПлюс}">
        <w:r>
          <w:rPr>
            <w:sz w:val="24"/>
            <w:color w:val="0000ff"/>
          </w:rPr>
          <w:t xml:space="preserve">пунктом 3 статьи 242.33</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требование о ведении получателем субсидии раздельного учета результатов финансово-хозяйственной деятельности по соглашению о предоставлении субсидии;</w:t>
      </w:r>
    </w:p>
    <w:p>
      <w:pPr>
        <w:pStyle w:val="0"/>
        <w:spacing w:before="240" w:lineRule="auto"/>
        <w:ind w:firstLine="540"/>
        <w:jc w:val="both"/>
      </w:pPr>
      <w:r>
        <w:rPr>
          <w:sz w:val="24"/>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4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 ним дополнительное соглашение.".</w:t>
      </w:r>
    </w:p>
    <w:p>
      <w:pPr>
        <w:pStyle w:val="0"/>
        <w:spacing w:before="240" w:lineRule="auto"/>
        <w:ind w:firstLine="540"/>
        <w:jc w:val="both"/>
      </w:pPr>
      <w:r>
        <w:rPr>
          <w:sz w:val="24"/>
        </w:rPr>
        <w:t xml:space="preserve">14. </w:t>
      </w:r>
      <w:hyperlink w:history="0" r:id="rId43"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второй пункта 3.9</w:t>
        </w:r>
      </w:hyperlink>
      <w:r>
        <w:rPr>
          <w:sz w:val="24"/>
        </w:rPr>
        <w:t xml:space="preserve"> изложить в следующей редакции:</w:t>
      </w:r>
    </w:p>
    <w:p>
      <w:pPr>
        <w:pStyle w:val="0"/>
        <w:spacing w:before="240" w:lineRule="auto"/>
        <w:ind w:firstLine="540"/>
        <w:jc w:val="both"/>
      </w:pPr>
      <w:r>
        <w:rPr>
          <w:sz w:val="24"/>
        </w:rPr>
        <w:t xml:space="preserve">"Средства субсидии перечисляются Министерством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
    <w:p>
      <w:pPr>
        <w:pStyle w:val="0"/>
        <w:spacing w:before="240" w:lineRule="auto"/>
        <w:ind w:firstLine="540"/>
        <w:jc w:val="both"/>
      </w:pPr>
      <w:r>
        <w:rPr>
          <w:sz w:val="24"/>
        </w:rPr>
        <w:t xml:space="preserve">15. </w:t>
      </w:r>
      <w:hyperlink w:history="0" r:id="rId44"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третий пункта 3.10</w:t>
        </w:r>
      </w:hyperlink>
      <w:r>
        <w:rPr>
          <w:sz w:val="24"/>
        </w:rPr>
        <w:t xml:space="preserve"> изложить в следующей редакции:</w:t>
      </w:r>
    </w:p>
    <w:p>
      <w:pPr>
        <w:pStyle w:val="0"/>
        <w:spacing w:before="240" w:lineRule="auto"/>
        <w:ind w:firstLine="540"/>
        <w:jc w:val="both"/>
      </w:pPr>
      <w:r>
        <w:rPr>
          <w:sz w:val="24"/>
        </w:rPr>
        <w:t xml:space="preserve">"неподписание соглашения о предоставлении субсидии в системе "Электронный бюджет" в срок, указанный в пункте 3.7 настоящих Правил.".</w:t>
      </w:r>
    </w:p>
    <w:p>
      <w:pPr>
        <w:pStyle w:val="0"/>
        <w:spacing w:before="240" w:lineRule="auto"/>
        <w:ind w:firstLine="540"/>
        <w:jc w:val="both"/>
      </w:pPr>
      <w:r>
        <w:rPr>
          <w:sz w:val="24"/>
        </w:rPr>
        <w:t xml:space="preserve">16. В </w:t>
      </w:r>
      <w:hyperlink w:history="0" r:id="rId45"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пункте 5.2</w:t>
        </w:r>
      </w:hyperlink>
      <w:r>
        <w:rPr>
          <w:sz w:val="24"/>
        </w:rPr>
        <w:t xml:space="preserve">:</w:t>
      </w:r>
    </w:p>
    <w:p>
      <w:pPr>
        <w:pStyle w:val="0"/>
        <w:spacing w:before="240" w:lineRule="auto"/>
        <w:ind w:firstLine="540"/>
        <w:jc w:val="both"/>
      </w:pPr>
      <w:hyperlink w:history="0" r:id="rId46"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второй</w:t>
        </w:r>
      </w:hyperlink>
      <w:r>
        <w:rPr>
          <w:sz w:val="24"/>
        </w:rPr>
        <w:t xml:space="preserve"> дополнить словами "и условия, предусмотренного подпунктом "к" пункта 3.3 настоящих Правил";</w:t>
      </w:r>
    </w:p>
    <w:p>
      <w:pPr>
        <w:pStyle w:val="0"/>
        <w:spacing w:before="240" w:lineRule="auto"/>
        <w:ind w:firstLine="540"/>
        <w:jc w:val="both"/>
      </w:pPr>
      <w:r>
        <w:rPr>
          <w:sz w:val="24"/>
        </w:rPr>
        <w:t xml:space="preserve">после </w:t>
      </w:r>
      <w:hyperlink w:history="0" r:id="rId47"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абзаца второго</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подпунктом "к" пункта 3.3 настоящих Правил, в части средств, использованных с нарушением;".</w:t>
      </w:r>
    </w:p>
    <w:p>
      <w:pPr>
        <w:pStyle w:val="0"/>
        <w:spacing w:before="240" w:lineRule="auto"/>
        <w:ind w:firstLine="540"/>
        <w:jc w:val="both"/>
      </w:pPr>
      <w:r>
        <w:rPr>
          <w:sz w:val="24"/>
        </w:rPr>
        <w:t xml:space="preserve">17. </w:t>
      </w:r>
      <w:hyperlink w:history="0" r:id="rId48"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Абзац четвертый пункта 5.3</w:t>
        </w:r>
      </w:hyperlink>
      <w:r>
        <w:rPr>
          <w:sz w:val="24"/>
        </w:rPr>
        <w:t xml:space="preserve"> после слов "от 30 марта 2022 г. N 511" дополнить словами "(за период до 31 декабря 2025 года), </w:t>
      </w:r>
      <w:hyperlink w:history="0" r:id="rId49"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4"/>
            <w:color w:val="0000ff"/>
          </w:rPr>
          <w:t xml:space="preserve">Постановлению</w:t>
        </w:r>
      </w:hyperlink>
      <w:r>
        <w:rPr>
          <w:sz w:val="24"/>
        </w:rPr>
        <w:t xml:space="preserve"> Правительства Российской Федерации от 25 декабря 2025 г. N 2131 (за период с 1 января 2026 года)".</w:t>
      </w:r>
    </w:p>
    <w:p>
      <w:pPr>
        <w:pStyle w:val="0"/>
        <w:spacing w:before="240" w:lineRule="auto"/>
        <w:ind w:firstLine="540"/>
        <w:jc w:val="both"/>
      </w:pPr>
      <w:r>
        <w:rPr>
          <w:sz w:val="24"/>
        </w:rPr>
        <w:t xml:space="preserve">18. </w:t>
      </w:r>
      <w:hyperlink w:history="0" r:id="rId50"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Пункты 8</w:t>
        </w:r>
      </w:hyperlink>
      <w:r>
        <w:rPr>
          <w:sz w:val="24"/>
        </w:rPr>
        <w:t xml:space="preserve"> и </w:t>
      </w:r>
      <w:hyperlink w:history="0" r:id="rId51" w:tooltip="Постановление Администрации Курской области от 19.10.2017 N 809-па (ред. от 02.06.2025) &quot;Об утверждении Правил предоставления из областного бюджета субсидий на поддержку племенного животноводства&quot; (с изм. и доп., вступающими в силу с 01.01.2026) ------------ Недействующая редакция {КонсультантПлюс}">
        <w:r>
          <w:rPr>
            <w:sz w:val="24"/>
            <w:color w:val="0000ff"/>
          </w:rPr>
          <w:t xml:space="preserve">9</w:t>
        </w:r>
      </w:hyperlink>
      <w:r>
        <w:rPr>
          <w:sz w:val="24"/>
        </w:rPr>
        <w:t xml:space="preserve"> приложения к указанным Правилам изложить в следующей редакции:</w:t>
      </w:r>
    </w:p>
    <w:p>
      <w:pPr>
        <w:pStyle w:val="0"/>
        <w:spacing w:before="240" w:lineRule="auto"/>
        <w:ind w:firstLine="540"/>
        <w:jc w:val="both"/>
      </w:pPr>
      <w:r>
        <w:rPr>
          <w:sz w:val="24"/>
        </w:rPr>
        <w:t xml:space="preserve">"8. Перечень земельных участков, на которых расположены животноводческие комплексы (фермы), необходимые для производства животноводческой продукции, сведения о которых внесены в государственный реестр земель сельскохозяйственного назначения в соответствии с </w:t>
      </w:r>
      <w:hyperlink w:history="0" r:id="rId5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5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5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w:t>
      </w:r>
      <w:hyperlink w:history="0" r:id="rId5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и </w:t>
      </w:r>
      <w:hyperlink w:history="0" r:id="rId5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15</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по форме, установленной Министерством.</w:t>
      </w:r>
    </w:p>
    <w:p>
      <w:pPr>
        <w:pStyle w:val="0"/>
        <w:spacing w:before="240" w:lineRule="auto"/>
        <w:ind w:firstLine="540"/>
        <w:jc w:val="both"/>
      </w:pPr>
      <w:r>
        <w:rPr>
          <w:sz w:val="24"/>
        </w:rPr>
        <w:t xml:space="preserve">9.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w:history="0" r:id="rId57" w:tooltip="&quot;Уголовный кодекс Российской Федерации&quot; от 13.06.1996 N 63-ФЗ (ред. от 20.02.2026) ------------ Недействующая редакция {КонсультантПлюс}">
        <w:r>
          <w:rPr>
            <w:sz w:val="24"/>
            <w:color w:val="0000ff"/>
          </w:rPr>
          <w:t xml:space="preserve">статьей 205</w:t>
        </w:r>
      </w:hyperlink>
      <w:r>
        <w:rPr>
          <w:sz w:val="24"/>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pPr>
        <w:pStyle w:val="0"/>
        <w:spacing w:before="240" w:lineRule="auto"/>
        <w:ind w:firstLine="540"/>
        <w:jc w:val="both"/>
      </w:pPr>
      <w:r>
        <w:rPr>
          <w:sz w:val="24"/>
        </w:rPr>
        <w:t xml:space="preserve">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w:history="0" r:id="rId58">
        <w:r>
          <w:rPr>
            <w:sz w:val="24"/>
            <w:color w:val="0000ff"/>
          </w:rPr>
          <w:t xml:space="preserve">www.trudvsem.ru</w:t>
        </w:r>
      </w:hyperlink>
      <w:r>
        <w:rPr>
          <w:sz w:val="24"/>
        </w:rPr>
        <w:t xml:space="preserve">)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 террористических актов и которые по итогам отчетного финансового года утратили статус сельскохозяйственного товаропроизводителя).".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Курской области от 20.03.2026 N 181-пп</w:t>
            <w:br/>
            <w:t>"О внесении изменений в Правила предоставления из 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132313&amp;date=24.04.2026&amp;dst=100463&amp;field=134" TargetMode = "External"/><Relationship Id="rId9" Type="http://schemas.openxmlformats.org/officeDocument/2006/relationships/hyperlink" Target="https://login.consultant.ru/link/?req=doc&amp;base=RLAW417&amp;n=132313&amp;date=24.04.2026&amp;dst=100466&amp;field=134" TargetMode = "External"/><Relationship Id="rId10" Type="http://schemas.openxmlformats.org/officeDocument/2006/relationships/hyperlink" Target="https://login.consultant.ru/link/?req=doc&amp;base=RLAW417&amp;n=132313&amp;date=24.04.2026&amp;dst=100468&amp;field=134" TargetMode = "External"/><Relationship Id="rId11" Type="http://schemas.openxmlformats.org/officeDocument/2006/relationships/hyperlink" Target="https://login.consultant.ru/link/?req=doc&amp;base=RLAW417&amp;n=132313&amp;date=24.04.2026&amp;dst=100497&amp;field=134" TargetMode = "External"/><Relationship Id="rId12" Type="http://schemas.openxmlformats.org/officeDocument/2006/relationships/hyperlink" Target="https://login.consultant.ru/link/?req=doc&amp;base=RLAW417&amp;n=132313&amp;date=24.04.2026&amp;dst=100532&amp;field=134" TargetMode = "External"/><Relationship Id="rId13" Type="http://schemas.openxmlformats.org/officeDocument/2006/relationships/hyperlink" Target="https://login.consultant.ru/link/?req=doc&amp;base=RLAW417&amp;n=132313&amp;date=24.04.2026&amp;dst=100723&amp;field=134" TargetMode = "External"/><Relationship Id="rId14" Type="http://schemas.openxmlformats.org/officeDocument/2006/relationships/hyperlink" Target="https://login.consultant.ru/link/?req=doc&amp;base=LAW&amp;n=514692&amp;date=24.04.2026&amp;dst=62&amp;field=134" TargetMode = "External"/><Relationship Id="rId15" Type="http://schemas.openxmlformats.org/officeDocument/2006/relationships/hyperlink" Target="https://login.consultant.ru/link/?req=doc&amp;base=LAW&amp;n=514692&amp;date=24.04.2026&amp;dst=62&amp;field=134" TargetMode = "External"/><Relationship Id="rId16" Type="http://schemas.openxmlformats.org/officeDocument/2006/relationships/hyperlink" Target="https://login.consultant.ru/link/?req=doc&amp;base=RLAW417&amp;n=132313&amp;date=24.04.2026&amp;dst=100542&amp;field=134" TargetMode = "External"/><Relationship Id="rId17" Type="http://schemas.openxmlformats.org/officeDocument/2006/relationships/hyperlink" Target="https://login.consultant.ru/link/?req=doc&amp;base=RLAW417&amp;n=132313&amp;date=24.04.2026&amp;dst=100543&amp;field=134" TargetMode = "External"/><Relationship Id="rId18" Type="http://schemas.openxmlformats.org/officeDocument/2006/relationships/hyperlink" Target="https://login.consultant.ru/link/?req=doc&amp;base=RLAW417&amp;n=141432&amp;date=24.04.2026&amp;dst=100544&amp;field=134" TargetMode = "External"/><Relationship Id="rId19" Type="http://schemas.openxmlformats.org/officeDocument/2006/relationships/hyperlink" Target="https://login.consultant.ru/link/?req=doc&amp;base=RLAW417&amp;n=132313&amp;date=24.04.2026&amp;dst=100711&amp;field=134" TargetMode = "External"/><Relationship Id="rId20" Type="http://schemas.openxmlformats.org/officeDocument/2006/relationships/hyperlink" Target="https://login.consultant.ru/link/?req=doc&amp;base=LAW&amp;n=520424&amp;date=24.04.2026&amp;dst=100128&amp;field=134" TargetMode = "External"/><Relationship Id="rId21" Type="http://schemas.openxmlformats.org/officeDocument/2006/relationships/hyperlink" Target="https://login.consultant.ru/link/?req=doc&amp;base=LAW&amp;n=520424&amp;date=24.04.2026&amp;dst=100129&amp;field=134" TargetMode = "External"/><Relationship Id="rId22" Type="http://schemas.openxmlformats.org/officeDocument/2006/relationships/hyperlink" Target="https://login.consultant.ru/link/?req=doc&amp;base=LAW&amp;n=520424&amp;date=24.04.2026&amp;dst=100138&amp;field=134" TargetMode = "External"/><Relationship Id="rId23" Type="http://schemas.openxmlformats.org/officeDocument/2006/relationships/hyperlink" Target="https://login.consultant.ru/link/?req=doc&amp;base=LAW&amp;n=520424&amp;date=24.04.2026&amp;dst=100141&amp;field=134" TargetMode = "External"/><Relationship Id="rId24" Type="http://schemas.openxmlformats.org/officeDocument/2006/relationships/hyperlink" Target="https://login.consultant.ru/link/?req=doc&amp;base=LAW&amp;n=520424&amp;date=24.04.2026&amp;dst=100142&amp;field=134" TargetMode = "External"/><Relationship Id="rId25" Type="http://schemas.openxmlformats.org/officeDocument/2006/relationships/hyperlink" Target="https://login.consultant.ru/link/?req=doc&amp;base=RLAW417&amp;n=132313&amp;date=24.04.2026&amp;dst=100546&amp;field=134" TargetMode = "External"/><Relationship Id="rId26" Type="http://schemas.openxmlformats.org/officeDocument/2006/relationships/hyperlink" Target="https://login.consultant.ru/link/?req=doc&amp;base=RLAW417&amp;n=132313&amp;date=24.04.2026&amp;dst=1&amp;field=134" TargetMode = "External"/><Relationship Id="rId27" Type="http://schemas.openxmlformats.org/officeDocument/2006/relationships/hyperlink" Target="https://login.consultant.ru/link/?req=doc&amp;base=RLAW417&amp;n=132313&amp;date=24.04.2026&amp;dst=100715&amp;field=134" TargetMode = "External"/><Relationship Id="rId28" Type="http://schemas.openxmlformats.org/officeDocument/2006/relationships/hyperlink" Target="https://login.consultant.ru/link/?req=doc&amp;base=RLAW417&amp;n=132313&amp;date=24.04.2026&amp;dst=100598&amp;field=134" TargetMode = "External"/><Relationship Id="rId29" Type="http://schemas.openxmlformats.org/officeDocument/2006/relationships/hyperlink" Target="https://login.consultant.ru/link/?req=doc&amp;base=RLAW417&amp;n=132313&amp;date=24.04.2026&amp;dst=100602&amp;field=134" TargetMode = "External"/><Relationship Id="rId30" Type="http://schemas.openxmlformats.org/officeDocument/2006/relationships/hyperlink" Target="https://login.consultant.ru/link/?req=doc&amp;base=RLAW417&amp;n=132313&amp;date=24.04.2026&amp;dst=100613&amp;field=134" TargetMode = "External"/><Relationship Id="rId31" Type="http://schemas.openxmlformats.org/officeDocument/2006/relationships/hyperlink" Target="https://login.consultant.ru/link/?req=doc&amp;base=RLAW417&amp;n=132313&amp;date=24.04.2026&amp;dst=100618&amp;field=134" TargetMode = "External"/><Relationship Id="rId32" Type="http://schemas.openxmlformats.org/officeDocument/2006/relationships/hyperlink" Target="https://login.consultant.ru/link/?req=doc&amp;base=RLAW417&amp;n=132313&amp;date=24.04.2026&amp;dst=100613&amp;field=134" TargetMode = "External"/><Relationship Id="rId33" Type="http://schemas.openxmlformats.org/officeDocument/2006/relationships/hyperlink" Target="https://login.consultant.ru/link/?req=doc&amp;base=RLAW417&amp;n=132313&amp;date=24.04.2026&amp;dst=100623&amp;field=134" TargetMode = "External"/><Relationship Id="rId34" Type="http://schemas.openxmlformats.org/officeDocument/2006/relationships/hyperlink" Target="https://login.consultant.ru/link/?req=doc&amp;base=RLAW417&amp;n=132313&amp;date=24.04.2026&amp;dst=100705&amp;field=134" TargetMode = "External"/><Relationship Id="rId35" Type="http://schemas.openxmlformats.org/officeDocument/2006/relationships/hyperlink" Target="https://login.consultant.ru/link/?req=doc&amp;base=RLAW417&amp;n=132313&amp;date=24.04.2026&amp;dst=100597&amp;field=134" TargetMode = "External"/><Relationship Id="rId36" Type="http://schemas.openxmlformats.org/officeDocument/2006/relationships/hyperlink" Target="https://login.consultant.ru/link/?req=doc&amp;base=RLAW417&amp;n=132313&amp;date=24.04.2026&amp;dst=100718&amp;field=134" TargetMode = "External"/><Relationship Id="rId37" Type="http://schemas.openxmlformats.org/officeDocument/2006/relationships/hyperlink" Target="https://login.consultant.ru/link/?req=doc&amp;base=RLAW417&amp;n=132313&amp;date=24.04.2026&amp;dst=100718&amp;field=134" TargetMode = "External"/><Relationship Id="rId38" Type="http://schemas.openxmlformats.org/officeDocument/2006/relationships/hyperlink" Target="https://login.consultant.ru/link/?req=doc&amp;base=RLAW417&amp;n=132313&amp;date=24.04.2026&amp;dst=100635&amp;field=134" TargetMode = "External"/><Relationship Id="rId39" Type="http://schemas.openxmlformats.org/officeDocument/2006/relationships/hyperlink" Target="https://login.consultant.ru/link/?req=doc&amp;base=RLAW417&amp;n=132313&amp;date=24.04.2026&amp;dst=100636&amp;field=134" TargetMode = "External"/><Relationship Id="rId40" Type="http://schemas.openxmlformats.org/officeDocument/2006/relationships/hyperlink" Target="https://login.consultant.ru/link/?req=doc&amp;base=LAW&amp;n=495710&amp;date=24.04.2026" TargetMode = "External"/><Relationship Id="rId41" Type="http://schemas.openxmlformats.org/officeDocument/2006/relationships/hyperlink" Target="https://login.consultant.ru/link/?req=doc&amp;base=LAW&amp;n=495710&amp;date=24.04.2026&amp;dst=3704&amp;field=134" TargetMode = "External"/><Relationship Id="rId42" Type="http://schemas.openxmlformats.org/officeDocument/2006/relationships/hyperlink" Target="https://login.consultant.ru/link/?req=doc&amp;base=LAW&amp;n=495710&amp;date=24.04.2026&amp;dst=3722&amp;field=134" TargetMode = "External"/><Relationship Id="rId43" Type="http://schemas.openxmlformats.org/officeDocument/2006/relationships/hyperlink" Target="https://login.consultant.ru/link/?req=doc&amp;base=RLAW417&amp;n=132313&amp;date=24.04.2026&amp;dst=100648&amp;field=134" TargetMode = "External"/><Relationship Id="rId44" Type="http://schemas.openxmlformats.org/officeDocument/2006/relationships/hyperlink" Target="https://login.consultant.ru/link/?req=doc&amp;base=RLAW417&amp;n=132313&amp;date=24.04.2026&amp;dst=100651&amp;field=134" TargetMode = "External"/><Relationship Id="rId45" Type="http://schemas.openxmlformats.org/officeDocument/2006/relationships/hyperlink" Target="https://login.consultant.ru/link/?req=doc&amp;base=RLAW417&amp;n=132313&amp;date=24.04.2026&amp;dst=100674&amp;field=134" TargetMode = "External"/><Relationship Id="rId46" Type="http://schemas.openxmlformats.org/officeDocument/2006/relationships/hyperlink" Target="https://login.consultant.ru/link/?req=doc&amp;base=RLAW417&amp;n=132313&amp;date=24.04.2026&amp;dst=100675&amp;field=134" TargetMode = "External"/><Relationship Id="rId47" Type="http://schemas.openxmlformats.org/officeDocument/2006/relationships/hyperlink" Target="https://login.consultant.ru/link/?req=doc&amp;base=RLAW417&amp;n=132313&amp;date=24.04.2026&amp;dst=100675&amp;field=134" TargetMode = "External"/><Relationship Id="rId48" Type="http://schemas.openxmlformats.org/officeDocument/2006/relationships/hyperlink" Target="https://login.consultant.ru/link/?req=doc&amp;base=RLAW417&amp;n=132313&amp;date=24.04.2026&amp;dst=100721&amp;field=134" TargetMode = "External"/><Relationship Id="rId49" Type="http://schemas.openxmlformats.org/officeDocument/2006/relationships/hyperlink" Target="https://login.consultant.ru/link/?req=doc&amp;base=LAW&amp;n=522934&amp;date=24.04.2026" TargetMode = "External"/><Relationship Id="rId50" Type="http://schemas.openxmlformats.org/officeDocument/2006/relationships/hyperlink" Target="https://login.consultant.ru/link/?req=doc&amp;base=RLAW417&amp;n=132313&amp;date=24.04.2026&amp;dst=100722&amp;field=134" TargetMode = "External"/><Relationship Id="rId51" Type="http://schemas.openxmlformats.org/officeDocument/2006/relationships/hyperlink" Target="https://login.consultant.ru/link/?req=doc&amp;base=RLAW417&amp;n=132313&amp;date=24.04.2026&amp;dst=100726&amp;field=134" TargetMode = "External"/><Relationship Id="rId52" Type="http://schemas.openxmlformats.org/officeDocument/2006/relationships/hyperlink" Target="https://login.consultant.ru/link/?req=doc&amp;base=LAW&amp;n=520424&amp;date=24.04.2026&amp;dst=100128&amp;field=134" TargetMode = "External"/><Relationship Id="rId53" Type="http://schemas.openxmlformats.org/officeDocument/2006/relationships/hyperlink" Target="https://login.consultant.ru/link/?req=doc&amp;base=LAW&amp;n=520424&amp;date=24.04.2026&amp;dst=100129&amp;field=134" TargetMode = "External"/><Relationship Id="rId54" Type="http://schemas.openxmlformats.org/officeDocument/2006/relationships/hyperlink" Target="https://login.consultant.ru/link/?req=doc&amp;base=LAW&amp;n=520424&amp;date=24.04.2026&amp;dst=100138&amp;field=134" TargetMode = "External"/><Relationship Id="rId55" Type="http://schemas.openxmlformats.org/officeDocument/2006/relationships/hyperlink" Target="https://login.consultant.ru/link/?req=doc&amp;base=LAW&amp;n=520424&amp;date=24.04.2026&amp;dst=100141&amp;field=134" TargetMode = "External"/><Relationship Id="rId56" Type="http://schemas.openxmlformats.org/officeDocument/2006/relationships/hyperlink" Target="https://login.consultant.ru/link/?req=doc&amp;base=LAW&amp;n=520424&amp;date=24.04.2026&amp;dst=100142&amp;field=134" TargetMode = "External"/><Relationship Id="rId57" Type="http://schemas.openxmlformats.org/officeDocument/2006/relationships/hyperlink" Target="https://login.consultant.ru/link/?req=doc&amp;base=LAW&amp;n=527088&amp;date=24.04.2026&amp;dst=103226&amp;field=134" TargetMode = "External"/><Relationship Id="rId58" Type="http://schemas.openxmlformats.org/officeDocument/2006/relationships/hyperlink" Target="www.trudvsem.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Курской области от 20.03.2026 N 181-пп
"О внесении изменений в Правила предоставления из областного бюджета субсидий на поддержку племенного животноводства"</dc:title>
  <dcterms:created xsi:type="dcterms:W3CDTF">2026-04-24T13:58:41Z</dcterms:created>
</cp:coreProperties>
</file>