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Курской области от 20.03.2026 N 182-пп</w:t>
              <w:br/>
              <w:t xml:space="preserve">"О внесении изменений в Правила предоставления из областного бюджета субсидии на финансовое обеспечение части затрат на поддержку производства картофеля и овощей открытого грунта"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КУРСКОЙ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20 марта 2026 г. N 182-пп</w:t>
      </w:r>
    </w:p>
    <w:p>
      <w:pPr>
        <w:pStyle w:val="2"/>
        <w:jc w:val="both"/>
      </w:pPr>
      <w:r>
        <w:rPr>
          <w:sz w:val="24"/>
        </w:rPr>
      </w:r>
    </w:p>
    <w:p>
      <w:pPr>
        <w:pStyle w:val="2"/>
        <w:jc w:val="center"/>
      </w:pPr>
      <w:r>
        <w:rPr>
          <w:sz w:val="24"/>
        </w:rPr>
        <w:t xml:space="preserve">О ВНЕСЕНИИ ИЗМЕНЕНИЙ В ПРАВИЛА ПРЕДОСТАВЛЕНИЯ ИЗ</w:t>
      </w:r>
    </w:p>
    <w:p>
      <w:pPr>
        <w:pStyle w:val="2"/>
        <w:jc w:val="center"/>
      </w:pPr>
      <w:r>
        <w:rPr>
          <w:sz w:val="24"/>
        </w:rPr>
        <w:t xml:space="preserve">ОБЛАСТНОГО БЮДЖЕТА СУБСИДИИ НА ФИНАНСОВОЕ ОБЕСПЕЧЕНИЕ</w:t>
      </w:r>
    </w:p>
    <w:p>
      <w:pPr>
        <w:pStyle w:val="2"/>
        <w:jc w:val="center"/>
      </w:pPr>
      <w:r>
        <w:rPr>
          <w:sz w:val="24"/>
        </w:rPr>
        <w:t xml:space="preserve">ЧАСТИ ЗАТРАТ НА ПОДДЕРЖКУ ПРОИЗВОДСТВА КАРТОФЕЛЯ</w:t>
      </w:r>
    </w:p>
    <w:p>
      <w:pPr>
        <w:pStyle w:val="2"/>
        <w:jc w:val="center"/>
      </w:pPr>
      <w:r>
        <w:rPr>
          <w:sz w:val="24"/>
        </w:rPr>
        <w:t xml:space="preserve">И ОВОЩЕЙ ОТКРЫТОГО ГРУНТА</w:t>
      </w:r>
    </w:p>
    <w:p>
      <w:pPr>
        <w:pStyle w:val="0"/>
        <w:jc w:val="both"/>
      </w:pPr>
      <w:r>
        <w:rPr>
          <w:sz w:val="24"/>
        </w:rPr>
      </w:r>
    </w:p>
    <w:p>
      <w:pPr>
        <w:pStyle w:val="0"/>
        <w:ind w:firstLine="540"/>
        <w:jc w:val="both"/>
      </w:pPr>
      <w:r>
        <w:rPr>
          <w:sz w:val="24"/>
        </w:rPr>
        <w:t xml:space="preserve">Правительство Курской области постановляет:</w:t>
      </w:r>
    </w:p>
    <w:p>
      <w:pPr>
        <w:pStyle w:val="0"/>
        <w:spacing w:before="240" w:lineRule="auto"/>
        <w:ind w:firstLine="540"/>
        <w:jc w:val="both"/>
      </w:pPr>
      <w:r>
        <w:rPr>
          <w:sz w:val="24"/>
        </w:rPr>
        <w:t xml:space="preserve">Утвердить прилагаемые </w:t>
      </w:r>
      <w:hyperlink w:history="0" w:anchor="P29" w:tooltip="ИЗМЕНЕНИЯ,">
        <w:r>
          <w:rPr>
            <w:sz w:val="24"/>
            <w:color w:val="0000ff"/>
          </w:rPr>
          <w:t xml:space="preserve">изменения</w:t>
        </w:r>
      </w:hyperlink>
      <w:r>
        <w:rPr>
          <w:sz w:val="24"/>
        </w:rPr>
        <w:t xml:space="preserve">, которые вносятся в </w:t>
      </w:r>
      <w:hyperlink w:history="0" r:id="rId8"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Правила</w:t>
        </w:r>
      </w:hyperlink>
      <w:r>
        <w:rPr>
          <w:sz w:val="24"/>
        </w:rPr>
        <w:t xml:space="preserve"> предоставления из областного бюджета субсидии на финансовое обеспечение части затрат на поддержку производства картофеля и овощей открытого грунта, утвержденные постановлением Администрации Курской области от 20.12.2022 N 1517-па (в редакции постановлений Правительства Курской области от 04.08.2023 N 864-пп, от 06.03.2024 N 182-пп, от 25.06.2024 N 483-пп, от 07.02.2025 N 73-пп).</w:t>
      </w:r>
    </w:p>
    <w:p>
      <w:pPr>
        <w:pStyle w:val="0"/>
        <w:jc w:val="both"/>
      </w:pPr>
      <w:r>
        <w:rPr>
          <w:sz w:val="24"/>
        </w:rPr>
      </w:r>
    </w:p>
    <w:p>
      <w:pPr>
        <w:pStyle w:val="0"/>
        <w:jc w:val="right"/>
      </w:pPr>
      <w:r>
        <w:rPr>
          <w:sz w:val="24"/>
        </w:rPr>
        <w:t xml:space="preserve">Первый заместитель Губернатора</w:t>
      </w:r>
    </w:p>
    <w:p>
      <w:pPr>
        <w:pStyle w:val="0"/>
        <w:jc w:val="right"/>
      </w:pPr>
      <w:r>
        <w:rPr>
          <w:sz w:val="24"/>
        </w:rPr>
        <w:t xml:space="preserve">Курской области -</w:t>
      </w:r>
    </w:p>
    <w:p>
      <w:pPr>
        <w:pStyle w:val="0"/>
        <w:jc w:val="right"/>
      </w:pPr>
      <w:r>
        <w:rPr>
          <w:sz w:val="24"/>
        </w:rPr>
        <w:t xml:space="preserve">Председатель Правительства</w:t>
      </w:r>
    </w:p>
    <w:p>
      <w:pPr>
        <w:pStyle w:val="0"/>
        <w:jc w:val="right"/>
      </w:pPr>
      <w:r>
        <w:rPr>
          <w:sz w:val="24"/>
        </w:rPr>
        <w:t xml:space="preserve">Курской области</w:t>
      </w:r>
    </w:p>
    <w:p>
      <w:pPr>
        <w:pStyle w:val="0"/>
        <w:jc w:val="right"/>
      </w:pPr>
      <w:r>
        <w:rPr>
          <w:sz w:val="24"/>
        </w:rPr>
        <w:t xml:space="preserve">А.Е.ЧЕПИК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Курской области</w:t>
      </w:r>
    </w:p>
    <w:p>
      <w:pPr>
        <w:pStyle w:val="0"/>
        <w:jc w:val="right"/>
      </w:pPr>
      <w:r>
        <w:rPr>
          <w:sz w:val="24"/>
        </w:rPr>
        <w:t xml:space="preserve">от 20 марта 2026 г. N 182-пп</w:t>
      </w:r>
    </w:p>
    <w:p>
      <w:pPr>
        <w:pStyle w:val="0"/>
        <w:jc w:val="both"/>
      </w:pPr>
      <w:r>
        <w:rPr>
          <w:sz w:val="24"/>
        </w:rPr>
      </w:r>
    </w:p>
    <w:bookmarkStart w:id="29" w:name="P29"/>
    <w:bookmarkEnd w:id="29"/>
    <w:p>
      <w:pPr>
        <w:pStyle w:val="2"/>
        <w:jc w:val="center"/>
      </w:pPr>
      <w:r>
        <w:rPr>
          <w:sz w:val="24"/>
        </w:rPr>
        <w:t xml:space="preserve">ИЗМЕНЕНИЯ,</w:t>
      </w:r>
    </w:p>
    <w:p>
      <w:pPr>
        <w:pStyle w:val="2"/>
        <w:jc w:val="center"/>
      </w:pPr>
      <w:r>
        <w:rPr>
          <w:sz w:val="24"/>
        </w:rPr>
        <w:t xml:space="preserve">КОТОРЫЕ ВНОСЯТСЯ В ПРАВИЛА ПРЕДОСТАВЛЕНИЯ ИЗ</w:t>
      </w:r>
    </w:p>
    <w:p>
      <w:pPr>
        <w:pStyle w:val="2"/>
        <w:jc w:val="center"/>
      </w:pPr>
      <w:r>
        <w:rPr>
          <w:sz w:val="24"/>
        </w:rPr>
        <w:t xml:space="preserve">ОБЛАСТНОГО БЮДЖЕТА СУБСИДИИ НА ФИНАНСОВОЕ ОБЕСПЕЧЕНИЕ</w:t>
      </w:r>
    </w:p>
    <w:p>
      <w:pPr>
        <w:pStyle w:val="2"/>
        <w:jc w:val="center"/>
      </w:pPr>
      <w:r>
        <w:rPr>
          <w:sz w:val="24"/>
        </w:rPr>
        <w:t xml:space="preserve">ЧАСТИ ЗАТРАТ НА ПОДДЕРЖКУ ПРОИЗВОДСТВА КАРТОФЕЛЯ</w:t>
      </w:r>
    </w:p>
    <w:p>
      <w:pPr>
        <w:pStyle w:val="2"/>
        <w:jc w:val="center"/>
      </w:pPr>
      <w:r>
        <w:rPr>
          <w:sz w:val="24"/>
        </w:rPr>
        <w:t xml:space="preserve">И ОВОЩЕЙ ОТКРЫТОГО ГРУНТА</w:t>
      </w:r>
    </w:p>
    <w:p>
      <w:pPr>
        <w:pStyle w:val="0"/>
        <w:jc w:val="both"/>
      </w:pPr>
      <w:r>
        <w:rPr>
          <w:sz w:val="24"/>
        </w:rPr>
      </w:r>
    </w:p>
    <w:p>
      <w:pPr>
        <w:pStyle w:val="0"/>
        <w:ind w:firstLine="540"/>
        <w:jc w:val="both"/>
      </w:pPr>
      <w:r>
        <w:rPr>
          <w:sz w:val="24"/>
        </w:rPr>
        <w:t xml:space="preserve">1. В </w:t>
      </w:r>
      <w:hyperlink w:history="0" r:id="rId9"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пункте 1.3</w:t>
        </w:r>
      </w:hyperlink>
      <w:r>
        <w:rPr>
          <w:sz w:val="24"/>
        </w:rPr>
        <w:t xml:space="preserve"> слово "кредитных" исключить.</w:t>
      </w:r>
    </w:p>
    <w:p>
      <w:pPr>
        <w:pStyle w:val="0"/>
        <w:spacing w:before="240" w:lineRule="auto"/>
        <w:ind w:firstLine="540"/>
        <w:jc w:val="both"/>
      </w:pPr>
      <w:r>
        <w:rPr>
          <w:sz w:val="24"/>
        </w:rPr>
        <w:t xml:space="preserve">2. </w:t>
      </w:r>
      <w:hyperlink w:history="0" r:id="rId10"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spacing w:before="240" w:lineRule="auto"/>
        <w:ind w:firstLine="540"/>
        <w:jc w:val="both"/>
      </w:pPr>
      <w:r>
        <w:rPr>
          <w:sz w:val="24"/>
        </w:rPr>
        <w:t xml:space="preserve">3. В </w:t>
      </w:r>
      <w:hyperlink w:history="0" r:id="rId11"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абзаце шестом пункта 2.4</w:t>
        </w:r>
      </w:hyperlink>
      <w:r>
        <w:rPr>
          <w:sz w:val="24"/>
        </w:rPr>
        <w:t xml:space="preserve"> слова "только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pPr>
        <w:pStyle w:val="0"/>
        <w:spacing w:before="240" w:lineRule="auto"/>
        <w:ind w:firstLine="540"/>
        <w:jc w:val="both"/>
      </w:pPr>
      <w:r>
        <w:rPr>
          <w:sz w:val="24"/>
        </w:rPr>
        <w:t xml:space="preserve">4. В </w:t>
      </w:r>
      <w:hyperlink w:history="0" r:id="rId12"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пункте 2.12</w:t>
        </w:r>
      </w:hyperlink>
      <w:r>
        <w:rPr>
          <w:sz w:val="24"/>
        </w:rPr>
        <w:t xml:space="preserve">:</w:t>
      </w:r>
    </w:p>
    <w:p>
      <w:pPr>
        <w:pStyle w:val="0"/>
        <w:spacing w:before="240" w:lineRule="auto"/>
        <w:ind w:firstLine="540"/>
        <w:jc w:val="both"/>
      </w:pPr>
      <w:r>
        <w:rPr>
          <w:sz w:val="24"/>
        </w:rPr>
        <w:t xml:space="preserve">в </w:t>
      </w:r>
      <w:hyperlink w:history="0" r:id="rId13"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абзаце одиннадцатом</w:t>
        </w:r>
      </w:hyperlink>
      <w:r>
        <w:rPr>
          <w:sz w:val="24"/>
        </w:rPr>
        <w:t xml:space="preserve"> слова "отчета о финансово-экономическом состоянии сельскохозяйственного товаропроизводителя" заменить словами "отчета о финансово-экономическом состоянии товаропроизводителей агропромышленного комплекса";</w:t>
      </w:r>
    </w:p>
    <w:p>
      <w:pPr>
        <w:pStyle w:val="0"/>
        <w:spacing w:before="240" w:lineRule="auto"/>
        <w:ind w:firstLine="540"/>
        <w:jc w:val="both"/>
      </w:pPr>
      <w:hyperlink w:history="0" r:id="rId14"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подаче и (или) отводу воды и (или) принятого к производству судом искового заявления учреждения (заявления) о взыскании с участника отбора (получателя субсидии) задолженности по договору оказания услуг по подаче и (или) отводу воды в размере, превышающем 50 тыс. рублей;</w:t>
      </w:r>
    </w:p>
    <w:p>
      <w:pPr>
        <w:pStyle w:val="0"/>
        <w:spacing w:before="240" w:lineRule="auto"/>
        <w:ind w:firstLine="540"/>
        <w:jc w:val="both"/>
      </w:pPr>
      <w:r>
        <w:rPr>
          <w:sz w:val="24"/>
        </w:rPr>
        <w:t xml:space="preserve">наличие в государственном реестре земель сельскохозяйственного назначения сведений о земельном участке, на котором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w:history="0" r:id="rId1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1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1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w:t>
      </w:r>
      <w:hyperlink w:history="0" r:id="rId1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w:t>
      </w:r>
      <w:hyperlink w:history="0" r:id="rId1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17</w:t>
        </w:r>
      </w:hyperlink>
      <w:r>
        <w:rPr>
          <w:sz w:val="24"/>
        </w:rPr>
        <w:t xml:space="preserve">, </w:t>
      </w:r>
      <w:hyperlink w:history="0" r:id="rId2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18</w:t>
        </w:r>
      </w:hyperlink>
      <w:r>
        <w:rPr>
          <w:sz w:val="24"/>
        </w:rPr>
        <w:t xml:space="preserve"> и </w:t>
      </w:r>
      <w:hyperlink w:history="0" r:id="rId2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20</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5. </w:t>
      </w:r>
      <w:hyperlink w:history="0" r:id="rId22"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 2.16</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целях подтверждения соответствия участника отбора требованию, установленному абзацем двенадцатым пункта 2.12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и (или) отводу воды и (или) принятого к производству судом искового заявления учреждения (заявления) о взыскании с участника отбора (получателя субсидии) задолженности по договору оказания услуг по подаче и (или) отводу воды в размере, превышающем 50 тыс. рублей.".</w:t>
      </w:r>
    </w:p>
    <w:p>
      <w:pPr>
        <w:pStyle w:val="0"/>
        <w:spacing w:before="240" w:lineRule="auto"/>
        <w:ind w:firstLine="540"/>
        <w:jc w:val="both"/>
      </w:pPr>
      <w:r>
        <w:rPr>
          <w:sz w:val="24"/>
        </w:rPr>
        <w:t xml:space="preserve">6. В </w:t>
      </w:r>
      <w:hyperlink w:history="0" r:id="rId23"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абзаце втором пункта 2.23</w:t>
        </w:r>
      </w:hyperlink>
      <w:r>
        <w:rPr>
          <w:sz w:val="24"/>
        </w:rPr>
        <w:t xml:space="preserve"> слово "кредитных" исключить.</w:t>
      </w:r>
    </w:p>
    <w:p>
      <w:pPr>
        <w:pStyle w:val="0"/>
        <w:spacing w:before="240" w:lineRule="auto"/>
        <w:ind w:firstLine="540"/>
        <w:jc w:val="both"/>
      </w:pPr>
      <w:r>
        <w:rPr>
          <w:sz w:val="24"/>
        </w:rPr>
        <w:t xml:space="preserve">7. В </w:t>
      </w:r>
      <w:hyperlink w:history="0" r:id="rId24"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пункте 3.3</w:t>
        </w:r>
      </w:hyperlink>
      <w:r>
        <w:rPr>
          <w:sz w:val="24"/>
        </w:rPr>
        <w:t xml:space="preserve">:</w:t>
      </w:r>
    </w:p>
    <w:p>
      <w:pPr>
        <w:pStyle w:val="0"/>
        <w:spacing w:before="240" w:lineRule="auto"/>
        <w:ind w:firstLine="540"/>
        <w:jc w:val="both"/>
      </w:pPr>
      <w:hyperlink w:history="0" r:id="rId25"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подпункт "е"</w:t>
        </w:r>
      </w:hyperlink>
      <w:r>
        <w:rPr>
          <w:sz w:val="24"/>
        </w:rPr>
        <w:t xml:space="preserve"> изложить в следующей редакции:</w:t>
      </w:r>
    </w:p>
    <w:p>
      <w:pPr>
        <w:pStyle w:val="0"/>
        <w:spacing w:before="240" w:lineRule="auto"/>
        <w:ind w:firstLine="540"/>
        <w:jc w:val="both"/>
      </w:pPr>
      <w:r>
        <w:rPr>
          <w:sz w:val="24"/>
        </w:rPr>
        <w:t xml:space="preserve">"е) использование семян и посадочного материала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6" w:tooltip="Федеральный закон от 30.12.2021 N 454-ФЗ (ред. от 28.12.2025) &quot;О семеноводстве&quot; {КонсультантПлюс}">
        <w:r>
          <w:rPr>
            <w:sz w:val="24"/>
            <w:color w:val="0000ff"/>
          </w:rPr>
          <w:t xml:space="preserve">частью 2 статьи 13</w:t>
        </w:r>
      </w:hyperlink>
      <w:r>
        <w:rPr>
          <w:sz w:val="24"/>
        </w:rPr>
        <w:t xml:space="preserve"> Федерального закона от 30 декабря 2021 года N 454-ФЗ "О семеноводстве", на дату определения в соответствии с </w:t>
      </w:r>
      <w:hyperlink w:history="0" r:id="rId27" w:tooltip="Федеральный закон от 30.12.2021 N 454-ФЗ (ред. от 28.12.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межгосударственному стандарту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стандарту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стандарту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в </w:t>
      </w:r>
      <w:hyperlink w:history="0" r:id="rId28"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подпункте "з"</w:t>
        </w:r>
      </w:hyperlink>
      <w:r>
        <w:rPr>
          <w:sz w:val="24"/>
        </w:rPr>
        <w:t xml:space="preserve"> слова "электронно-цифровой" заменить словом "электронной";</w:t>
      </w:r>
    </w:p>
    <w:p>
      <w:pPr>
        <w:pStyle w:val="0"/>
        <w:spacing w:before="240" w:lineRule="auto"/>
        <w:ind w:firstLine="540"/>
        <w:jc w:val="both"/>
      </w:pPr>
      <w:hyperlink w:history="0" r:id="rId29"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дополнить</w:t>
        </w:r>
      </w:hyperlink>
      <w:r>
        <w:rPr>
          <w:sz w:val="24"/>
        </w:rPr>
        <w:t xml:space="preserve"> подпунктом "н" следующего содержания:</w:t>
      </w:r>
    </w:p>
    <w:p>
      <w:pPr>
        <w:pStyle w:val="0"/>
        <w:spacing w:before="240" w:lineRule="auto"/>
        <w:ind w:firstLine="540"/>
        <w:jc w:val="both"/>
      </w:pPr>
      <w:r>
        <w:rPr>
          <w:sz w:val="24"/>
        </w:rPr>
        <w:t xml:space="preserve">"н)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pPr>
        <w:pStyle w:val="0"/>
        <w:spacing w:before="240" w:lineRule="auto"/>
        <w:ind w:firstLine="540"/>
        <w:jc w:val="both"/>
      </w:pPr>
      <w:r>
        <w:rPr>
          <w:sz w:val="24"/>
        </w:rPr>
        <w:t xml:space="preserve">8. </w:t>
      </w:r>
      <w:hyperlink w:history="0" r:id="rId30"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 3.4</w:t>
        </w:r>
      </w:hyperlink>
      <w:r>
        <w:rPr>
          <w:sz w:val="24"/>
        </w:rPr>
        <w:t xml:space="preserve"> после </w:t>
      </w:r>
      <w:hyperlink w:history="0" r:id="rId31"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абзаца четырнадцатого</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"При определении размера ставок применяются одновременно следующие коэффициенты:</w:t>
      </w:r>
    </w:p>
    <w:p>
      <w:pPr>
        <w:pStyle w:val="0"/>
        <w:spacing w:before="240" w:lineRule="auto"/>
        <w:ind w:firstLine="540"/>
        <w:jc w:val="both"/>
      </w:pPr>
      <w:r>
        <w:rPr>
          <w:sz w:val="24"/>
        </w:rPr>
        <w:t xml:space="preserve">для победителей отбора, пострадавших в результате действий вооруженных формирований Украины, к ставкам применяется повышающий коэффициент не выше 1,5;</w:t>
      </w:r>
    </w:p>
    <w:p>
      <w:pPr>
        <w:pStyle w:val="0"/>
        <w:spacing w:before="240" w:lineRule="auto"/>
        <w:ind w:firstLine="540"/>
        <w:jc w:val="both"/>
      </w:pPr>
      <w:r>
        <w:rPr>
          <w:sz w:val="24"/>
        </w:rPr>
        <w:t xml:space="preserve">для победителей отбора, использующих семена отечественной селекции, к ставке применяется повышающий коэффициент не менее 2.</w:t>
      </w:r>
    </w:p>
    <w:p>
      <w:pPr>
        <w:pStyle w:val="0"/>
        <w:spacing w:before="240" w:lineRule="auto"/>
        <w:ind w:firstLine="540"/>
        <w:jc w:val="both"/>
      </w:pPr>
      <w:r>
        <w:rPr>
          <w:sz w:val="24"/>
        </w:rPr>
        <w:t xml:space="preserve">Значения повышающих коэффициентов и порядок определения значения повышающего коэффициента для победителей отбора, использующих семена отечественной селекции, устанавливаются Министерством.".</w:t>
      </w:r>
    </w:p>
    <w:p>
      <w:pPr>
        <w:pStyle w:val="0"/>
        <w:spacing w:before="240" w:lineRule="auto"/>
        <w:ind w:firstLine="540"/>
        <w:jc w:val="both"/>
      </w:pPr>
      <w:r>
        <w:rPr>
          <w:sz w:val="24"/>
        </w:rPr>
        <w:t xml:space="preserve">9. </w:t>
      </w:r>
      <w:hyperlink w:history="0" r:id="rId32"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Дополнить</w:t>
        </w:r>
      </w:hyperlink>
      <w:r>
        <w:rPr>
          <w:sz w:val="24"/>
        </w:rPr>
        <w:t xml:space="preserve"> пунктом 3.5.1 следующего содержания:</w:t>
      </w:r>
    </w:p>
    <w:p>
      <w:pPr>
        <w:pStyle w:val="0"/>
        <w:spacing w:before="240" w:lineRule="auto"/>
        <w:ind w:firstLine="540"/>
        <w:jc w:val="both"/>
      </w:pPr>
      <w:r>
        <w:rPr>
          <w:sz w:val="24"/>
        </w:rPr>
        <w:t xml:space="preserve">"3.5.1. Субсидия подлежит казначейскому сопровождению в соответствии с бюджетным законодательством Российской Федерации.".</w:t>
      </w:r>
    </w:p>
    <w:p>
      <w:pPr>
        <w:pStyle w:val="0"/>
        <w:spacing w:before="240" w:lineRule="auto"/>
        <w:ind w:firstLine="540"/>
        <w:jc w:val="both"/>
      </w:pPr>
      <w:r>
        <w:rPr>
          <w:sz w:val="24"/>
        </w:rPr>
        <w:t xml:space="preserve">10. В </w:t>
      </w:r>
      <w:hyperlink w:history="0" r:id="rId33"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пункте 3.6</w:t>
        </w:r>
      </w:hyperlink>
      <w:r>
        <w:rPr>
          <w:sz w:val="24"/>
        </w:rPr>
        <w:t xml:space="preserve">:</w:t>
      </w:r>
    </w:p>
    <w:p>
      <w:pPr>
        <w:pStyle w:val="0"/>
        <w:spacing w:before="240" w:lineRule="auto"/>
        <w:ind w:firstLine="540"/>
        <w:jc w:val="both"/>
      </w:pPr>
      <w:r>
        <w:rPr>
          <w:sz w:val="24"/>
        </w:rPr>
        <w:t xml:space="preserve">в </w:t>
      </w:r>
      <w:hyperlink w:history="0" r:id="rId34"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абзаце первом</w:t>
        </w:r>
      </w:hyperlink>
      <w:r>
        <w:rPr>
          <w:sz w:val="24"/>
        </w:rPr>
        <w:t xml:space="preserve"> слова "в течение 20 рабочих дней со дня подписания протокола подведения итогов отбора" исключить;</w:t>
      </w:r>
    </w:p>
    <w:p>
      <w:pPr>
        <w:pStyle w:val="0"/>
        <w:spacing w:before="240" w:lineRule="auto"/>
        <w:ind w:firstLine="540"/>
        <w:jc w:val="both"/>
      </w:pPr>
      <w:r>
        <w:rPr>
          <w:sz w:val="24"/>
        </w:rPr>
        <w:t xml:space="preserve">в </w:t>
      </w:r>
      <w:hyperlink w:history="0" r:id="rId35"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абзаце втором</w:t>
        </w:r>
      </w:hyperlink>
      <w:r>
        <w:rPr>
          <w:sz w:val="24"/>
        </w:rPr>
        <w:t xml:space="preserve"> слова "электронно-цифровой" заменить словом "электронной".</w:t>
      </w:r>
    </w:p>
    <w:p>
      <w:pPr>
        <w:pStyle w:val="0"/>
        <w:spacing w:before="240" w:lineRule="auto"/>
        <w:ind w:firstLine="540"/>
        <w:jc w:val="both"/>
      </w:pPr>
      <w:r>
        <w:rPr>
          <w:sz w:val="24"/>
        </w:rPr>
        <w:t xml:space="preserve">11. </w:t>
      </w:r>
      <w:hyperlink w:history="0" r:id="rId36"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 3.7</w:t>
        </w:r>
      </w:hyperlink>
      <w:r>
        <w:rPr>
          <w:sz w:val="24"/>
        </w:rPr>
        <w:t xml:space="preserve"> изложить в следующей редакции:</w:t>
      </w:r>
    </w:p>
    <w:p>
      <w:pPr>
        <w:pStyle w:val="0"/>
        <w:spacing w:before="240" w:lineRule="auto"/>
        <w:ind w:firstLine="540"/>
        <w:jc w:val="both"/>
      </w:pPr>
      <w:r>
        <w:rPr>
          <w:sz w:val="24"/>
        </w:rPr>
        <w:t xml:space="preserve">"3.7. В соглашение о предоставлении субсидий включаются:</w:t>
      </w:r>
    </w:p>
    <w:p>
      <w:pPr>
        <w:pStyle w:val="0"/>
        <w:spacing w:before="240" w:lineRule="auto"/>
        <w:ind w:firstLine="540"/>
        <w:jc w:val="both"/>
      </w:pPr>
      <w:r>
        <w:rPr>
          <w:sz w:val="24"/>
        </w:rPr>
        <w:t xml:space="preserve">значение результата предоставления субсидии, предусмотренного пунктом 3.5 настоящих Правил;</w:t>
      </w:r>
    </w:p>
    <w:p>
      <w:pPr>
        <w:pStyle w:val="0"/>
        <w:spacing w:before="240" w:lineRule="auto"/>
        <w:ind w:firstLine="540"/>
        <w:jc w:val="both"/>
      </w:pPr>
      <w:r>
        <w:rPr>
          <w:sz w:val="24"/>
        </w:rPr>
        <w:t xml:space="preserve">порядок, сроки и формы предоставления отчета о достижении значения результата предоставления субсидии;</w:t>
      </w:r>
    </w:p>
    <w:p>
      <w:pPr>
        <w:pStyle w:val="0"/>
        <w:spacing w:before="240" w:lineRule="auto"/>
        <w:ind w:firstLine="540"/>
        <w:jc w:val="both"/>
      </w:pPr>
      <w:r>
        <w:rPr>
          <w:sz w:val="24"/>
        </w:rPr>
        <w:t xml:space="preserve">меры ответственности за нарушение условий и порядка предоставления субсидии;</w:t>
      </w:r>
    </w:p>
    <w:p>
      <w:pPr>
        <w:pStyle w:val="0"/>
        <w:spacing w:before="240" w:lineRule="auto"/>
        <w:ind w:firstLine="540"/>
        <w:jc w:val="both"/>
      </w:pPr>
      <w:r>
        <w:rPr>
          <w:sz w:val="24"/>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pPr>
        <w:pStyle w:val="0"/>
        <w:spacing w:before="240" w:lineRule="auto"/>
        <w:ind w:firstLine="540"/>
        <w:jc w:val="both"/>
      </w:pPr>
      <w:r>
        <w:rPr>
          <w:sz w:val="24"/>
        </w:rPr>
        <w:t xml:space="preserve">обязательство о достижении в отчетном финансовом году результата предоставления субсидии;</w:t>
      </w:r>
    </w:p>
    <w:p>
      <w:pPr>
        <w:pStyle w:val="0"/>
        <w:spacing w:before="240" w:lineRule="auto"/>
        <w:ind w:firstLine="540"/>
        <w:jc w:val="both"/>
      </w:pPr>
      <w:r>
        <w:rPr>
          <w:sz w:val="24"/>
        </w:rPr>
        <w:t xml:space="preserve">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pPr>
        <w:pStyle w:val="0"/>
        <w:spacing w:before="240" w:lineRule="auto"/>
        <w:ind w:firstLine="540"/>
        <w:jc w:val="both"/>
      </w:pPr>
      <w:r>
        <w:rPr>
          <w:sz w:val="24"/>
        </w:rPr>
        <w:t xml:space="preserve">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pPr>
        <w:pStyle w:val="0"/>
        <w:spacing w:before="240" w:lineRule="auto"/>
        <w:ind w:firstLine="540"/>
        <w:jc w:val="both"/>
      </w:pPr>
      <w:r>
        <w:rPr>
          <w:sz w:val="24"/>
        </w:rPr>
        <w:t xml:space="preserve">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pPr>
        <w:pStyle w:val="0"/>
        <w:spacing w:before="240" w:lineRule="auto"/>
        <w:ind w:firstLine="540"/>
        <w:jc w:val="both"/>
      </w:pPr>
      <w:r>
        <w:rPr>
          <w:sz w:val="24"/>
        </w:rPr>
        <w:t xml:space="preserve">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w:t>
      </w:r>
    </w:p>
    <w:p>
      <w:pPr>
        <w:pStyle w:val="0"/>
        <w:spacing w:before="240" w:lineRule="auto"/>
        <w:ind w:firstLine="540"/>
        <w:jc w:val="both"/>
      </w:pPr>
      <w:r>
        <w:rPr>
          <w:sz w:val="24"/>
        </w:rPr>
        <w:t xml:space="preserve">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242.33 Бюджетного </w:t>
      </w:r>
      <w:hyperlink w:history="0" r:id="rId37" w:tooltip="&quot;Бюджетный кодекс Российской Федерации&quot; от 31.07.1998 N 145-ФЗ (ред. от 28.12.2025, с изм. от 31.03.2026) {КонсультантПлюс}">
        <w:r>
          <w:rPr>
            <w:sz w:val="24"/>
            <w:color w:val="0000ff"/>
          </w:rPr>
          <w:t xml:space="preserve">кодекса</w:t>
        </w:r>
      </w:hyperlink>
      <w:r>
        <w:rPr>
          <w:sz w:val="24"/>
        </w:rPr>
        <w:t xml:space="preserve"> Российской Федерации;</w:t>
      </w:r>
    </w:p>
    <w:p>
      <w:pPr>
        <w:pStyle w:val="0"/>
        <w:spacing w:before="240" w:lineRule="auto"/>
        <w:ind w:firstLine="540"/>
        <w:jc w:val="both"/>
      </w:pPr>
      <w:r>
        <w:rPr>
          <w:sz w:val="24"/>
        </w:rPr>
        <w:t xml:space="preserve">требование о ведении получателем субсидии раздельного учета результатов финансово-хозяйственной деятельности по соглашению о предоставлении субсидии;</w:t>
      </w:r>
    </w:p>
    <w:p>
      <w:pPr>
        <w:pStyle w:val="0"/>
        <w:spacing w:before="240" w:lineRule="auto"/>
        <w:ind w:firstLine="540"/>
        <w:jc w:val="both"/>
      </w:pPr>
      <w:r>
        <w:rPr>
          <w:sz w:val="24"/>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3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 ним дополнительное соглашение.".</w:t>
      </w:r>
    </w:p>
    <w:p>
      <w:pPr>
        <w:pStyle w:val="0"/>
        <w:spacing w:before="240" w:lineRule="auto"/>
        <w:ind w:firstLine="540"/>
        <w:jc w:val="both"/>
      </w:pPr>
      <w:r>
        <w:rPr>
          <w:sz w:val="24"/>
        </w:rPr>
        <w:t xml:space="preserve">12. </w:t>
      </w:r>
      <w:hyperlink w:history="0" r:id="rId40"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 второй пункта 3.9</w:t>
        </w:r>
      </w:hyperlink>
      <w:r>
        <w:rPr>
          <w:sz w:val="24"/>
        </w:rPr>
        <w:t xml:space="preserve"> изложить в следующей редакции:</w:t>
      </w:r>
    </w:p>
    <w:p>
      <w:pPr>
        <w:pStyle w:val="0"/>
        <w:spacing w:before="240" w:lineRule="auto"/>
        <w:ind w:firstLine="540"/>
        <w:jc w:val="both"/>
      </w:pPr>
      <w:r>
        <w:rPr>
          <w:sz w:val="24"/>
        </w:rPr>
        <w:t xml:space="preserve">"Средства субсидии перечисляются Министерством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
    <w:p>
      <w:pPr>
        <w:pStyle w:val="0"/>
        <w:spacing w:before="240" w:lineRule="auto"/>
        <w:ind w:firstLine="540"/>
        <w:jc w:val="both"/>
      </w:pPr>
      <w:r>
        <w:rPr>
          <w:sz w:val="24"/>
        </w:rPr>
        <w:t xml:space="preserve">13. </w:t>
      </w:r>
      <w:hyperlink w:history="0" r:id="rId41"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 третий пункта 3.10</w:t>
        </w:r>
      </w:hyperlink>
      <w:r>
        <w:rPr>
          <w:sz w:val="24"/>
        </w:rPr>
        <w:t xml:space="preserve"> изложить в следующей редакции:</w:t>
      </w:r>
    </w:p>
    <w:p>
      <w:pPr>
        <w:pStyle w:val="0"/>
        <w:spacing w:before="240" w:lineRule="auto"/>
        <w:ind w:firstLine="540"/>
        <w:jc w:val="both"/>
      </w:pPr>
      <w:r>
        <w:rPr>
          <w:sz w:val="24"/>
        </w:rPr>
        <w:t xml:space="preserve">"неподписание соглашения о предоставлении субсидии в системе "Электронный бюджет" в срок, указанный в пункте 3.7 настоящих Правил.".</w:t>
      </w:r>
    </w:p>
    <w:p>
      <w:pPr>
        <w:pStyle w:val="0"/>
        <w:spacing w:before="240" w:lineRule="auto"/>
        <w:ind w:firstLine="540"/>
        <w:jc w:val="both"/>
      </w:pPr>
      <w:r>
        <w:rPr>
          <w:sz w:val="24"/>
        </w:rPr>
        <w:t xml:space="preserve">14. В </w:t>
      </w:r>
      <w:hyperlink w:history="0" r:id="rId42"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пункте 5.2</w:t>
        </w:r>
      </w:hyperlink>
      <w:r>
        <w:rPr>
          <w:sz w:val="24"/>
        </w:rPr>
        <w:t xml:space="preserve">:</w:t>
      </w:r>
    </w:p>
    <w:p>
      <w:pPr>
        <w:pStyle w:val="0"/>
        <w:spacing w:before="240" w:lineRule="auto"/>
        <w:ind w:firstLine="540"/>
        <w:jc w:val="both"/>
      </w:pPr>
      <w:hyperlink w:history="0" r:id="rId43"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 второй</w:t>
        </w:r>
      </w:hyperlink>
      <w:r>
        <w:rPr>
          <w:sz w:val="24"/>
        </w:rPr>
        <w:t xml:space="preserve"> дополнить словами "и условия, предусмотренного подпунктом "н" пункта 3.3 настоящих Правил";</w:t>
      </w:r>
    </w:p>
    <w:p>
      <w:pPr>
        <w:pStyle w:val="0"/>
        <w:spacing w:before="240" w:lineRule="auto"/>
        <w:ind w:firstLine="540"/>
        <w:jc w:val="both"/>
      </w:pPr>
      <w:r>
        <w:rPr>
          <w:sz w:val="24"/>
        </w:rPr>
        <w:t xml:space="preserve">после </w:t>
      </w:r>
      <w:hyperlink w:history="0" r:id="rId44"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абзаца второго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подпунктом "н" пункта 3.3 настоящих Правил, в части средств, использованных с нарушением;".</w:t>
      </w:r>
    </w:p>
    <w:p>
      <w:pPr>
        <w:pStyle w:val="0"/>
        <w:spacing w:before="240" w:lineRule="auto"/>
        <w:ind w:firstLine="540"/>
        <w:jc w:val="both"/>
      </w:pPr>
      <w:r>
        <w:rPr>
          <w:sz w:val="24"/>
        </w:rPr>
        <w:t xml:space="preserve">15. </w:t>
      </w:r>
      <w:hyperlink w:history="0" r:id="rId45"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 четвертый пункта 5.3</w:t>
        </w:r>
      </w:hyperlink>
      <w:r>
        <w:rPr>
          <w:sz w:val="24"/>
        </w:rPr>
        <w:t xml:space="preserve"> после слов "от 30 марта 2022 г. N 511" дополнить словами "(за период до 31 декабря 2025 года), </w:t>
      </w:r>
      <w:hyperlink w:history="0" r:id="rId46"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4"/>
            <w:color w:val="0000ff"/>
          </w:rPr>
          <w:t xml:space="preserve">Постановлению</w:t>
        </w:r>
      </w:hyperlink>
      <w:r>
        <w:rPr>
          <w:sz w:val="24"/>
        </w:rPr>
        <w:t xml:space="preserve"> Правительства Российской Федерации от 25 декабря 2025 г. N 2131 (за период с 1 января 2026 года)".</w:t>
      </w:r>
    </w:p>
    <w:p>
      <w:pPr>
        <w:pStyle w:val="0"/>
        <w:spacing w:before="240" w:lineRule="auto"/>
        <w:ind w:firstLine="540"/>
        <w:jc w:val="both"/>
      </w:pPr>
      <w:r>
        <w:rPr>
          <w:sz w:val="24"/>
        </w:rPr>
        <w:t xml:space="preserve">16. </w:t>
      </w:r>
      <w:hyperlink w:history="0" r:id="rId47"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Приложение</w:t>
        </w:r>
      </w:hyperlink>
      <w:r>
        <w:rPr>
          <w:sz w:val="24"/>
        </w:rPr>
        <w:t xml:space="preserve"> к указанным Правилам после </w:t>
      </w:r>
      <w:hyperlink w:history="0" r:id="rId48" w:tooltip="Постановление Администрации Курской области от 20.12.2022 N 1517-па (ред. от 07.02.2025) &quot;Об утверждении Правил предоставления из областного бюджета субсидии на финансовое обеспечение части затрат на поддержку производства картофеля и овощей открытого грунта&quot; ------------ Недействующая редакция {КонсультантПлюс}">
        <w:r>
          <w:rPr>
            <w:sz w:val="24"/>
            <w:color w:val="0000ff"/>
          </w:rPr>
          <w:t xml:space="preserve">абзаца пятого</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"5. Реестр земельных участков, на которых планируется осуществлять высев картофеля и овощей открытого грунта, по форме, установленной Министерством.</w:t>
      </w:r>
    </w:p>
    <w:p>
      <w:pPr>
        <w:pStyle w:val="0"/>
        <w:spacing w:before="240" w:lineRule="auto"/>
        <w:ind w:firstLine="540"/>
        <w:jc w:val="both"/>
      </w:pPr>
      <w:r>
        <w:rPr>
          <w:sz w:val="24"/>
        </w:rPr>
        <w:t xml:space="preserve">6.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pPr>
        <w:pStyle w:val="0"/>
        <w:spacing w:before="240" w:lineRule="auto"/>
        <w:ind w:firstLine="540"/>
        <w:jc w:val="both"/>
      </w:pPr>
      <w:r>
        <w:rPr>
          <w:sz w:val="24"/>
        </w:rPr>
        <w:t xml:space="preserve">7.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w:history="0" r:id="rId49" w:tooltip="&quot;Уголовный кодекс Российской Федерации&quot; от 13.06.1996 N 63-ФЗ (ред. от 20.02.2026) ------------ Недействующая редакция {КонсультантПлюс}">
        <w:r>
          <w:rPr>
            <w:sz w:val="24"/>
            <w:color w:val="0000ff"/>
          </w:rPr>
          <w:t xml:space="preserve">статьей 205</w:t>
        </w:r>
      </w:hyperlink>
      <w:r>
        <w:rPr>
          <w:sz w:val="24"/>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содержащих указанную информацию (предоставляется участниками отбора, пострадавшими в результате действий вооруженных формирований Украины и применяющими при расчете размера субсидии повышающий коэффициент 1,5).".</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Курской области от 20.03.2026 N 182-пп</w:t>
            <w:br/>
            <w:t>"О внесении изменений в Правила предоставления из 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128807&amp;date=24.04.2026&amp;dst=100204&amp;field=134" TargetMode = "External"/><Relationship Id="rId9" Type="http://schemas.openxmlformats.org/officeDocument/2006/relationships/hyperlink" Target="https://login.consultant.ru/link/?req=doc&amp;base=RLAW417&amp;n=128807&amp;date=24.04.2026&amp;dst=100208&amp;field=134" TargetMode = "External"/><Relationship Id="rId10" Type="http://schemas.openxmlformats.org/officeDocument/2006/relationships/hyperlink" Target="https://login.consultant.ru/link/?req=doc&amp;base=RLAW417&amp;n=128807&amp;date=24.04.2026&amp;dst=100209&amp;field=134" TargetMode = "External"/><Relationship Id="rId11" Type="http://schemas.openxmlformats.org/officeDocument/2006/relationships/hyperlink" Target="https://login.consultant.ru/link/?req=doc&amp;base=RLAW417&amp;n=128807&amp;date=24.04.2026&amp;dst=100238&amp;field=134" TargetMode = "External"/><Relationship Id="rId12" Type="http://schemas.openxmlformats.org/officeDocument/2006/relationships/hyperlink" Target="https://login.consultant.ru/link/?req=doc&amp;base=RLAW417&amp;n=128807&amp;date=24.04.2026&amp;dst=100273&amp;field=134" TargetMode = "External"/><Relationship Id="rId13" Type="http://schemas.openxmlformats.org/officeDocument/2006/relationships/hyperlink" Target="https://login.consultant.ru/link/?req=doc&amp;base=RLAW417&amp;n=128807&amp;date=24.04.2026&amp;dst=100283&amp;field=134" TargetMode = "External"/><Relationship Id="rId14" Type="http://schemas.openxmlformats.org/officeDocument/2006/relationships/hyperlink" Target="https://login.consultant.ru/link/?req=doc&amp;base=RLAW417&amp;n=128807&amp;date=24.04.2026&amp;dst=100273&amp;field=134" TargetMode = "External"/><Relationship Id="rId15" Type="http://schemas.openxmlformats.org/officeDocument/2006/relationships/hyperlink" Target="https://login.consultant.ru/link/?req=doc&amp;base=LAW&amp;n=520424&amp;date=24.04.2026&amp;dst=100128&amp;field=134" TargetMode = "External"/><Relationship Id="rId16" Type="http://schemas.openxmlformats.org/officeDocument/2006/relationships/hyperlink" Target="https://login.consultant.ru/link/?req=doc&amp;base=LAW&amp;n=520424&amp;date=24.04.2026&amp;dst=100129&amp;field=134" TargetMode = "External"/><Relationship Id="rId17" Type="http://schemas.openxmlformats.org/officeDocument/2006/relationships/hyperlink" Target="https://login.consultant.ru/link/?req=doc&amp;base=LAW&amp;n=520424&amp;date=24.04.2026&amp;dst=100132&amp;field=134" TargetMode = "External"/><Relationship Id="rId18" Type="http://schemas.openxmlformats.org/officeDocument/2006/relationships/hyperlink" Target="https://login.consultant.ru/link/?req=doc&amp;base=LAW&amp;n=520424&amp;date=24.04.2026&amp;dst=100141&amp;field=134" TargetMode = "External"/><Relationship Id="rId19" Type="http://schemas.openxmlformats.org/officeDocument/2006/relationships/hyperlink" Target="https://login.consultant.ru/link/?req=doc&amp;base=LAW&amp;n=520424&amp;date=24.04.2026&amp;dst=100144&amp;field=134" TargetMode = "External"/><Relationship Id="rId20" Type="http://schemas.openxmlformats.org/officeDocument/2006/relationships/hyperlink" Target="https://login.consultant.ru/link/?req=doc&amp;base=LAW&amp;n=520424&amp;date=24.04.2026&amp;dst=100145&amp;field=134" TargetMode = "External"/><Relationship Id="rId21" Type="http://schemas.openxmlformats.org/officeDocument/2006/relationships/hyperlink" Target="https://login.consultant.ru/link/?req=doc&amp;base=LAW&amp;n=520424&amp;date=24.04.2026&amp;dst=100147&amp;field=134" TargetMode = "External"/><Relationship Id="rId22" Type="http://schemas.openxmlformats.org/officeDocument/2006/relationships/hyperlink" Target="https://login.consultant.ru/link/?req=doc&amp;base=RLAW417&amp;n=128807&amp;date=24.04.2026&amp;dst=100292&amp;field=134" TargetMode = "External"/><Relationship Id="rId23" Type="http://schemas.openxmlformats.org/officeDocument/2006/relationships/hyperlink" Target="https://login.consultant.ru/link/?req=doc&amp;base=RLAW417&amp;n=128807&amp;date=24.04.2026&amp;dst=100315&amp;field=134" TargetMode = "External"/><Relationship Id="rId24" Type="http://schemas.openxmlformats.org/officeDocument/2006/relationships/hyperlink" Target="https://login.consultant.ru/link/?req=doc&amp;base=RLAW417&amp;n=128807&amp;date=24.04.2026&amp;dst=100350&amp;field=134" TargetMode = "External"/><Relationship Id="rId25" Type="http://schemas.openxmlformats.org/officeDocument/2006/relationships/hyperlink" Target="https://login.consultant.ru/link/?req=doc&amp;base=RLAW417&amp;n=128807&amp;date=24.04.2026&amp;dst=100356&amp;field=134" TargetMode = "External"/><Relationship Id="rId26" Type="http://schemas.openxmlformats.org/officeDocument/2006/relationships/hyperlink" Target="https://login.consultant.ru/link/?req=doc&amp;base=LAW&amp;n=512821&amp;date=24.04.2026&amp;dst=100291&amp;field=134" TargetMode = "External"/><Relationship Id="rId27" Type="http://schemas.openxmlformats.org/officeDocument/2006/relationships/hyperlink" Target="https://login.consultant.ru/link/?req=doc&amp;base=LAW&amp;n=512821&amp;date=24.04.2026&amp;dst=100292&amp;field=134" TargetMode = "External"/><Relationship Id="rId28" Type="http://schemas.openxmlformats.org/officeDocument/2006/relationships/hyperlink" Target="https://login.consultant.ru/link/?req=doc&amp;base=RLAW417&amp;n=128807&amp;date=24.04.2026&amp;dst=100358&amp;field=134" TargetMode = "External"/><Relationship Id="rId29" Type="http://schemas.openxmlformats.org/officeDocument/2006/relationships/hyperlink" Target="https://login.consultant.ru/link/?req=doc&amp;base=RLAW417&amp;n=128807&amp;date=24.04.2026&amp;dst=100350&amp;field=134" TargetMode = "External"/><Relationship Id="rId30" Type="http://schemas.openxmlformats.org/officeDocument/2006/relationships/hyperlink" Target="https://login.consultant.ru/link/?req=doc&amp;base=RLAW417&amp;n=128807&amp;date=24.04.2026&amp;dst=100363&amp;field=134" TargetMode = "External"/><Relationship Id="rId31" Type="http://schemas.openxmlformats.org/officeDocument/2006/relationships/hyperlink" Target="https://login.consultant.ru/link/?req=doc&amp;base=RLAW417&amp;n=128807&amp;date=24.04.2026&amp;dst=100376&amp;field=134" TargetMode = "External"/><Relationship Id="rId32" Type="http://schemas.openxmlformats.org/officeDocument/2006/relationships/hyperlink" Target="https://login.consultant.ru/link/?req=doc&amp;base=RLAW417&amp;n=128807&amp;date=24.04.2026&amp;dst=100334&amp;field=134" TargetMode = "External"/><Relationship Id="rId33" Type="http://schemas.openxmlformats.org/officeDocument/2006/relationships/hyperlink" Target="https://login.consultant.ru/link/?req=doc&amp;base=RLAW417&amp;n=128807&amp;date=24.04.2026&amp;dst=100461&amp;field=134" TargetMode = "External"/><Relationship Id="rId34" Type="http://schemas.openxmlformats.org/officeDocument/2006/relationships/hyperlink" Target="https://login.consultant.ru/link/?req=doc&amp;base=RLAW417&amp;n=128807&amp;date=24.04.2026&amp;dst=100461&amp;field=134" TargetMode = "External"/><Relationship Id="rId35" Type="http://schemas.openxmlformats.org/officeDocument/2006/relationships/hyperlink" Target="https://login.consultant.ru/link/?req=doc&amp;base=RLAW417&amp;n=128807&amp;date=24.04.2026&amp;dst=100383&amp;field=134" TargetMode = "External"/><Relationship Id="rId36" Type="http://schemas.openxmlformats.org/officeDocument/2006/relationships/hyperlink" Target="https://login.consultant.ru/link/?req=doc&amp;base=RLAW417&amp;n=128807&amp;date=24.04.2026&amp;dst=100384&amp;field=134" TargetMode = "External"/><Relationship Id="rId37" Type="http://schemas.openxmlformats.org/officeDocument/2006/relationships/hyperlink" Target="https://login.consultant.ru/link/?req=doc&amp;base=LAW&amp;n=495710&amp;date=24.04.2026" TargetMode = "External"/><Relationship Id="rId38" Type="http://schemas.openxmlformats.org/officeDocument/2006/relationships/hyperlink" Target="https://login.consultant.ru/link/?req=doc&amp;base=LAW&amp;n=495710&amp;date=24.04.2026&amp;dst=3704&amp;field=134" TargetMode = "External"/><Relationship Id="rId39" Type="http://schemas.openxmlformats.org/officeDocument/2006/relationships/hyperlink" Target="https://login.consultant.ru/link/?req=doc&amp;base=LAW&amp;n=495710&amp;date=24.04.2026&amp;dst=3722&amp;field=134" TargetMode = "External"/><Relationship Id="rId40" Type="http://schemas.openxmlformats.org/officeDocument/2006/relationships/hyperlink" Target="https://login.consultant.ru/link/?req=doc&amp;base=RLAW417&amp;n=128807&amp;date=24.04.2026&amp;dst=100396&amp;field=134" TargetMode = "External"/><Relationship Id="rId41" Type="http://schemas.openxmlformats.org/officeDocument/2006/relationships/hyperlink" Target="https://login.consultant.ru/link/?req=doc&amp;base=RLAW417&amp;n=128807&amp;date=24.04.2026&amp;dst=100399&amp;field=134" TargetMode = "External"/><Relationship Id="rId42" Type="http://schemas.openxmlformats.org/officeDocument/2006/relationships/hyperlink" Target="https://login.consultant.ru/link/?req=doc&amp;base=RLAW417&amp;n=128807&amp;date=24.04.2026&amp;dst=100428&amp;field=134" TargetMode = "External"/><Relationship Id="rId43" Type="http://schemas.openxmlformats.org/officeDocument/2006/relationships/hyperlink" Target="https://login.consultant.ru/link/?req=doc&amp;base=RLAW417&amp;n=128807&amp;date=24.04.2026&amp;dst=100429&amp;field=134" TargetMode = "External"/><Relationship Id="rId44" Type="http://schemas.openxmlformats.org/officeDocument/2006/relationships/hyperlink" Target="https://login.consultant.ru/link/?req=doc&amp;base=RLAW417&amp;n=128807&amp;date=24.04.2026&amp;dst=100429&amp;field=134" TargetMode = "External"/><Relationship Id="rId45" Type="http://schemas.openxmlformats.org/officeDocument/2006/relationships/hyperlink" Target="https://login.consultant.ru/link/?req=doc&amp;base=RLAW417&amp;n=128807&amp;date=24.04.2026&amp;dst=100463&amp;field=134" TargetMode = "External"/><Relationship Id="rId46" Type="http://schemas.openxmlformats.org/officeDocument/2006/relationships/hyperlink" Target="https://login.consultant.ru/link/?req=doc&amp;base=LAW&amp;n=522934&amp;date=24.04.2026" TargetMode = "External"/><Relationship Id="rId47" Type="http://schemas.openxmlformats.org/officeDocument/2006/relationships/hyperlink" Target="https://login.consultant.ru/link/?req=doc&amp;base=RLAW417&amp;n=128807&amp;date=24.04.2026&amp;dst=100445&amp;field=134" TargetMode = "External"/><Relationship Id="rId48" Type="http://schemas.openxmlformats.org/officeDocument/2006/relationships/hyperlink" Target="https://login.consultant.ru/link/?req=doc&amp;base=RLAW417&amp;n=128807&amp;date=24.04.2026&amp;dst=100450&amp;field=134" TargetMode = "External"/><Relationship Id="rId49" Type="http://schemas.openxmlformats.org/officeDocument/2006/relationships/hyperlink" Target="https://login.consultant.ru/link/?req=doc&amp;base=LAW&amp;n=527088&amp;date=24.04.2026&amp;dst=10322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Курской области от 20.03.2026 N 182-пп
"О внесении изменений в Правила предоставления из областного бюджета субсидии на финансовое обеспечение части затрат на поддержку производства картофеля и овощей открытого грунта"</dc:title>
  <dcterms:created xsi:type="dcterms:W3CDTF">2026-04-24T14:25:03Z</dcterms:created>
</cp:coreProperties>
</file>