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A7" w:rsidRDefault="00857CA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57CA7" w:rsidRDefault="00857CA7">
      <w:pPr>
        <w:pStyle w:val="ConsPlusNormal"/>
        <w:outlineLvl w:val="0"/>
      </w:pPr>
    </w:p>
    <w:p w:rsidR="00857CA7" w:rsidRDefault="00857CA7">
      <w:pPr>
        <w:pStyle w:val="ConsPlusTitle"/>
        <w:jc w:val="center"/>
        <w:outlineLvl w:val="0"/>
      </w:pPr>
      <w:r>
        <w:t>АДМИНИСТРАЦИЯ КУРСКОЙ ОБЛАСТИ</w:t>
      </w:r>
    </w:p>
    <w:p w:rsidR="00857CA7" w:rsidRDefault="00857CA7">
      <w:pPr>
        <w:pStyle w:val="ConsPlusTitle"/>
        <w:jc w:val="center"/>
      </w:pPr>
    </w:p>
    <w:p w:rsidR="00857CA7" w:rsidRDefault="00857CA7">
      <w:pPr>
        <w:pStyle w:val="ConsPlusTitle"/>
        <w:jc w:val="center"/>
      </w:pPr>
      <w:r>
        <w:t>ПОСТАНОВЛЕНИЕ</w:t>
      </w:r>
    </w:p>
    <w:p w:rsidR="00857CA7" w:rsidRDefault="00857CA7">
      <w:pPr>
        <w:pStyle w:val="ConsPlusTitle"/>
        <w:jc w:val="center"/>
      </w:pPr>
      <w:r>
        <w:t>от 21 декабря 2021 г. N 1414-па</w:t>
      </w:r>
    </w:p>
    <w:p w:rsidR="00857CA7" w:rsidRDefault="00857CA7">
      <w:pPr>
        <w:pStyle w:val="ConsPlusTitle"/>
      </w:pPr>
    </w:p>
    <w:p w:rsidR="00857CA7" w:rsidRDefault="00857CA7">
      <w:pPr>
        <w:pStyle w:val="ConsPlusTitle"/>
        <w:jc w:val="center"/>
      </w:pPr>
      <w:r>
        <w:t xml:space="preserve">ОБ УТВЕРЖДЕНИИ ПЕРЕЧНЯ МЕСТ НАХОЖДЕНИЯ ИСТОЧНИКОВ </w:t>
      </w:r>
      <w:proofErr w:type="gramStart"/>
      <w:r>
        <w:t>ПОВЫШЕННОЙ</w:t>
      </w:r>
      <w:proofErr w:type="gramEnd"/>
    </w:p>
    <w:p w:rsidR="00857CA7" w:rsidRDefault="00857CA7">
      <w:pPr>
        <w:pStyle w:val="ConsPlusTitle"/>
        <w:jc w:val="center"/>
      </w:pPr>
      <w:r>
        <w:t>ОПАСНОСТИ, В КОТОРЫХ НЕ ДОПУСКАЮТСЯ РОЗНИЧНАЯ ПРОДАЖА</w:t>
      </w:r>
    </w:p>
    <w:p w:rsidR="00857CA7" w:rsidRDefault="00857CA7">
      <w:pPr>
        <w:pStyle w:val="ConsPlusTitle"/>
        <w:jc w:val="center"/>
      </w:pPr>
      <w:r>
        <w:t>АЛКОГОЛЬНОЙ ПРОДУКЦИИ И РОЗНИЧНАЯ ПРОДАЖА АЛКОГОЛЬНОЙ</w:t>
      </w:r>
    </w:p>
    <w:p w:rsidR="00857CA7" w:rsidRDefault="00857CA7">
      <w:pPr>
        <w:pStyle w:val="ConsPlusTitle"/>
        <w:jc w:val="center"/>
      </w:pPr>
      <w:r>
        <w:t>ПРОДУКЦИИ ПРИ ОКАЗАНИИ УСЛУГ ОБЩЕСТВЕННОГО ПИТАНИЯ</w:t>
      </w:r>
    </w:p>
    <w:p w:rsidR="00857CA7" w:rsidRDefault="00857C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857C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CA7" w:rsidRDefault="00857C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CA7" w:rsidRDefault="00857C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7CA7" w:rsidRDefault="00857C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7CA7" w:rsidRDefault="00857C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  <w:proofErr w:type="gramEnd"/>
          </w:p>
          <w:p w:rsidR="00857CA7" w:rsidRDefault="00857CA7">
            <w:pPr>
              <w:pStyle w:val="ConsPlusNormal"/>
              <w:jc w:val="center"/>
            </w:pPr>
            <w:r>
              <w:rPr>
                <w:color w:val="392C69"/>
              </w:rPr>
              <w:t>от 01.11.2022 N 1223-па)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CA7" w:rsidRDefault="00857CA7">
            <w:pPr>
              <w:pStyle w:val="ConsPlusNormal"/>
            </w:pPr>
          </w:p>
        </w:tc>
      </w:tr>
    </w:tbl>
    <w:p w:rsidR="00857CA7" w:rsidRDefault="00857CA7">
      <w:pPr>
        <w:pStyle w:val="ConsPlusNormal"/>
        <w:ind w:firstLine="540"/>
        <w:jc w:val="both"/>
      </w:pPr>
    </w:p>
    <w:p w:rsidR="00857CA7" w:rsidRDefault="00857CA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>
        <w:r>
          <w:rPr>
            <w:color w:val="0000FF"/>
          </w:rPr>
          <w:t>статьей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2020 г. N 2219 "О порядке определения органами государственной власти субъектов Российской Федерации мест нахождения источников повышенной опасности, в которых</w:t>
      </w:r>
      <w:proofErr w:type="gramEnd"/>
      <w:r>
        <w:t xml:space="preserve"> не допускаются розничная продажа алкогольной продукции и розничная продажа алкогольной продукции при оказании услуг общественного питания" Администрация Курской области постановляет:</w:t>
      </w:r>
    </w:p>
    <w:p w:rsidR="00857CA7" w:rsidRDefault="00857CA7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перечень</w:t>
        </w:r>
      </w:hyperlink>
      <w:r>
        <w:t xml:space="preserve">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857CA7" w:rsidRDefault="00857CA7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857CA7" w:rsidRDefault="00857CA7">
      <w:pPr>
        <w:pStyle w:val="ConsPlusNormal"/>
        <w:spacing w:before="280"/>
        <w:ind w:firstLine="540"/>
        <w:jc w:val="both"/>
      </w:pPr>
      <w:hyperlink r:id="rId9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23.04.2013 N 225-па "О реализации постановления Правительства Российской Федерации от 27 декабря 2012 г.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</w:t>
      </w:r>
      <w:proofErr w:type="gramEnd"/>
      <w:r>
        <w:t xml:space="preserve"> территорий, на </w:t>
      </w:r>
      <w:r>
        <w:lastRenderedPageBreak/>
        <w:t>которых не допускается розничная продажа алкогольной продукции";</w:t>
      </w:r>
    </w:p>
    <w:p w:rsidR="00857CA7" w:rsidRDefault="00857CA7">
      <w:pPr>
        <w:pStyle w:val="ConsPlusNormal"/>
        <w:spacing w:before="280"/>
        <w:ind w:firstLine="540"/>
        <w:jc w:val="both"/>
      </w:pPr>
      <w:hyperlink r:id="rId10">
        <w:r>
          <w:rPr>
            <w:color w:val="0000FF"/>
          </w:rPr>
          <w:t>пункт 1</w:t>
        </w:r>
      </w:hyperlink>
      <w:r>
        <w:t xml:space="preserve"> изменений, которые вносятся в отдельные нормативные правовые акты Администрации Курской области, утвержденных постановлением Администрации Курской области от 24.07.2019 N 689-па "О внесении изменений в отдельные нормативные правовые акты Администрации Курской области";</w:t>
      </w:r>
    </w:p>
    <w:p w:rsidR="00857CA7" w:rsidRDefault="00857CA7">
      <w:pPr>
        <w:pStyle w:val="ConsPlusNormal"/>
        <w:spacing w:before="280"/>
        <w:ind w:firstLine="540"/>
        <w:jc w:val="both"/>
      </w:pPr>
      <w:hyperlink r:id="rId11">
        <w:r>
          <w:rPr>
            <w:color w:val="0000FF"/>
          </w:rPr>
          <w:t>пункт 1</w:t>
        </w:r>
      </w:hyperlink>
      <w:r>
        <w:t xml:space="preserve"> изменений, которые вносятся в отдельные нормативные правовые акты Администрации Курской области, утвержденных постановлением Администрации Курской области от 07.10.2019 N 952-па "О внесении изменений в отдельные нормативные правовые акты Администрации Курской области".</w:t>
      </w:r>
    </w:p>
    <w:p w:rsidR="00857CA7" w:rsidRDefault="00857CA7">
      <w:pPr>
        <w:pStyle w:val="ConsPlusNormal"/>
        <w:spacing w:before="280"/>
        <w:ind w:firstLine="540"/>
        <w:jc w:val="both"/>
      </w:pPr>
      <w:r>
        <w:t>3. Настоящее постановление действует до 1 января 2027 года.</w:t>
      </w:r>
    </w:p>
    <w:p w:rsidR="00857CA7" w:rsidRDefault="00857CA7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01.11.2022 N 1223-па)</w:t>
      </w:r>
    </w:p>
    <w:p w:rsidR="00857CA7" w:rsidRDefault="00857CA7">
      <w:pPr>
        <w:pStyle w:val="ConsPlusNormal"/>
        <w:ind w:firstLine="540"/>
        <w:jc w:val="both"/>
      </w:pPr>
    </w:p>
    <w:p w:rsidR="00857CA7" w:rsidRDefault="00857CA7">
      <w:pPr>
        <w:pStyle w:val="ConsPlusNormal"/>
        <w:jc w:val="right"/>
      </w:pPr>
      <w:r>
        <w:t>И.о. Губернатора</w:t>
      </w:r>
    </w:p>
    <w:p w:rsidR="00857CA7" w:rsidRDefault="00857CA7">
      <w:pPr>
        <w:pStyle w:val="ConsPlusNormal"/>
        <w:jc w:val="right"/>
      </w:pPr>
      <w:r>
        <w:t>Курской области</w:t>
      </w:r>
    </w:p>
    <w:p w:rsidR="00857CA7" w:rsidRDefault="00857CA7">
      <w:pPr>
        <w:pStyle w:val="ConsPlusNormal"/>
        <w:jc w:val="right"/>
      </w:pPr>
      <w:r>
        <w:t>А.Б.СМИРНОВ</w:t>
      </w:r>
    </w:p>
    <w:p w:rsidR="00857CA7" w:rsidRDefault="00857CA7">
      <w:pPr>
        <w:pStyle w:val="ConsPlusNormal"/>
        <w:jc w:val="both"/>
      </w:pPr>
    </w:p>
    <w:p w:rsidR="00857CA7" w:rsidRDefault="00857CA7">
      <w:pPr>
        <w:pStyle w:val="ConsPlusNormal"/>
        <w:jc w:val="both"/>
      </w:pPr>
    </w:p>
    <w:p w:rsidR="00857CA7" w:rsidRDefault="00857CA7">
      <w:pPr>
        <w:pStyle w:val="ConsPlusNormal"/>
        <w:jc w:val="both"/>
      </w:pPr>
    </w:p>
    <w:p w:rsidR="00857CA7" w:rsidRDefault="00857CA7">
      <w:pPr>
        <w:pStyle w:val="ConsPlusNormal"/>
        <w:jc w:val="both"/>
      </w:pPr>
    </w:p>
    <w:p w:rsidR="00857CA7" w:rsidRDefault="00857CA7">
      <w:pPr>
        <w:pStyle w:val="ConsPlusNormal"/>
        <w:jc w:val="both"/>
      </w:pPr>
    </w:p>
    <w:p w:rsidR="00857CA7" w:rsidRDefault="00857CA7">
      <w:pPr>
        <w:pStyle w:val="ConsPlusNormal"/>
        <w:jc w:val="right"/>
        <w:outlineLvl w:val="0"/>
      </w:pPr>
      <w:r>
        <w:t>Утвержден</w:t>
      </w:r>
    </w:p>
    <w:p w:rsidR="00857CA7" w:rsidRDefault="00857CA7">
      <w:pPr>
        <w:pStyle w:val="ConsPlusNormal"/>
        <w:jc w:val="right"/>
      </w:pPr>
      <w:r>
        <w:t>постановлением</w:t>
      </w:r>
    </w:p>
    <w:p w:rsidR="00857CA7" w:rsidRDefault="00857CA7">
      <w:pPr>
        <w:pStyle w:val="ConsPlusNormal"/>
        <w:jc w:val="right"/>
      </w:pPr>
      <w:r>
        <w:t>Администрации Курской области</w:t>
      </w:r>
    </w:p>
    <w:p w:rsidR="00857CA7" w:rsidRDefault="00857CA7">
      <w:pPr>
        <w:pStyle w:val="ConsPlusNormal"/>
        <w:jc w:val="right"/>
      </w:pPr>
      <w:r>
        <w:t>от 21 декабря 2021 г. N 1414-па</w:t>
      </w:r>
    </w:p>
    <w:p w:rsidR="00857CA7" w:rsidRDefault="00857CA7">
      <w:pPr>
        <w:pStyle w:val="ConsPlusNormal"/>
        <w:jc w:val="center"/>
      </w:pPr>
    </w:p>
    <w:p w:rsidR="00857CA7" w:rsidRDefault="00857CA7">
      <w:pPr>
        <w:pStyle w:val="ConsPlusTitle"/>
        <w:jc w:val="center"/>
      </w:pPr>
      <w:bookmarkStart w:id="0" w:name="P36"/>
      <w:bookmarkEnd w:id="0"/>
      <w:r>
        <w:t>ПЕРЕЧЕНЬ</w:t>
      </w:r>
    </w:p>
    <w:p w:rsidR="00857CA7" w:rsidRDefault="00857CA7">
      <w:pPr>
        <w:pStyle w:val="ConsPlusTitle"/>
        <w:jc w:val="center"/>
      </w:pPr>
      <w:r>
        <w:t>МЕСТ НАХОЖДЕНИЯ ИСТОЧНИКОВ ПОВЫШЕННОЙ ОПАСНОСТИ, В КОТОРЫХ</w:t>
      </w:r>
    </w:p>
    <w:p w:rsidR="00857CA7" w:rsidRDefault="00857CA7">
      <w:pPr>
        <w:pStyle w:val="ConsPlusTitle"/>
        <w:jc w:val="center"/>
      </w:pPr>
      <w:r>
        <w:t>НЕ ДОПУСКАЮТСЯ РОЗНИЧНАЯ ПРОДАЖА АЛКОГОЛЬНОЙ ПРОДУКЦИИ</w:t>
      </w:r>
    </w:p>
    <w:p w:rsidR="00857CA7" w:rsidRDefault="00857CA7">
      <w:pPr>
        <w:pStyle w:val="ConsPlusTitle"/>
        <w:jc w:val="center"/>
      </w:pPr>
      <w:r>
        <w:t>И РОЗНИЧНАЯ ПРОДАЖА АЛКОГОЛЬНОЙ ПРОДУКЦИИ ПРИ ОКАЗАНИИ УСЛУГ</w:t>
      </w:r>
    </w:p>
    <w:p w:rsidR="00857CA7" w:rsidRDefault="00857CA7">
      <w:pPr>
        <w:pStyle w:val="ConsPlusTitle"/>
        <w:jc w:val="center"/>
      </w:pPr>
      <w:r>
        <w:t>ОБЩЕСТВЕННОГО ПИТАНИЯ</w:t>
      </w:r>
    </w:p>
    <w:p w:rsidR="00857CA7" w:rsidRDefault="00857C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8445"/>
      </w:tblGrid>
      <w:tr w:rsidR="00857CA7">
        <w:tc>
          <w:tcPr>
            <w:tcW w:w="594" w:type="dxa"/>
          </w:tcPr>
          <w:p w:rsidR="00857CA7" w:rsidRDefault="00857CA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5" w:type="dxa"/>
          </w:tcPr>
          <w:p w:rsidR="00857CA7" w:rsidRDefault="00857CA7">
            <w:pPr>
              <w:pStyle w:val="ConsPlusNormal"/>
              <w:jc w:val="center"/>
            </w:pPr>
            <w:r>
              <w:t>Опасный производственный объект</w:t>
            </w:r>
          </w:p>
        </w:tc>
      </w:tr>
      <w:tr w:rsidR="00857CA7">
        <w:tc>
          <w:tcPr>
            <w:tcW w:w="594" w:type="dxa"/>
          </w:tcPr>
          <w:p w:rsidR="00857CA7" w:rsidRDefault="00857C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5" w:type="dxa"/>
          </w:tcPr>
          <w:p w:rsidR="00857CA7" w:rsidRDefault="00857CA7">
            <w:pPr>
              <w:pStyle w:val="ConsPlusNormal"/>
              <w:jc w:val="both"/>
            </w:pPr>
            <w:r>
              <w:t xml:space="preserve">Склад взрывчатых материалов акционерного общества "Михайловский ГОК имени Андрея Владимировича Варичева" (Курская обл., Железногорский р-н, склад </w:t>
            </w:r>
            <w:proofErr w:type="gramStart"/>
            <w:r>
              <w:t>ВВ</w:t>
            </w:r>
            <w:proofErr w:type="gramEnd"/>
            <w:r>
              <w:t xml:space="preserve"> ОАО "Михайловский ГОК", кадастровый номер земельного участка: 46:06:000000:0009)</w:t>
            </w:r>
          </w:p>
        </w:tc>
      </w:tr>
      <w:tr w:rsidR="00857CA7">
        <w:tc>
          <w:tcPr>
            <w:tcW w:w="594" w:type="dxa"/>
          </w:tcPr>
          <w:p w:rsidR="00857CA7" w:rsidRDefault="00857CA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445" w:type="dxa"/>
          </w:tcPr>
          <w:p w:rsidR="00857CA7" w:rsidRDefault="00857CA7">
            <w:pPr>
              <w:pStyle w:val="ConsPlusNormal"/>
              <w:jc w:val="both"/>
            </w:pPr>
            <w:r>
              <w:t>Рудник с открытым способом разработки (карьер) акционерного общества "Михайловский ГОК имени Андрея Владимировича Варичева" (</w:t>
            </w:r>
            <w:proofErr w:type="gramStart"/>
            <w:r>
              <w:t>Курская</w:t>
            </w:r>
            <w:proofErr w:type="gramEnd"/>
            <w:r>
              <w:t xml:space="preserve"> обл., Железногорский р-н, г. Железногорск, Карьер, кадастровый номер земельного участка: 46:30:000048:117)</w:t>
            </w:r>
          </w:p>
        </w:tc>
      </w:tr>
      <w:tr w:rsidR="00857CA7">
        <w:tc>
          <w:tcPr>
            <w:tcW w:w="594" w:type="dxa"/>
          </w:tcPr>
          <w:p w:rsidR="00857CA7" w:rsidRDefault="00857C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5" w:type="dxa"/>
          </w:tcPr>
          <w:p w:rsidR="00857CA7" w:rsidRDefault="00857CA7">
            <w:pPr>
              <w:pStyle w:val="ConsPlusNormal"/>
              <w:jc w:val="both"/>
            </w:pPr>
            <w:r>
              <w:t>Участок горного капитального строительства (специализированный подземный дренажной шахты) акционерного общества "Михайловский ГОК имени Андрея Владимировича Варичева" (Курская обл., г. Железногорск, шахта N 5, кадастровый номер земельного участка: 46:30:000046:0005)</w:t>
            </w:r>
          </w:p>
        </w:tc>
      </w:tr>
      <w:tr w:rsidR="00857CA7">
        <w:tc>
          <w:tcPr>
            <w:tcW w:w="594" w:type="dxa"/>
          </w:tcPr>
          <w:p w:rsidR="00857CA7" w:rsidRDefault="00857C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5" w:type="dxa"/>
          </w:tcPr>
          <w:p w:rsidR="00857CA7" w:rsidRDefault="00857CA7">
            <w:pPr>
              <w:pStyle w:val="ConsPlusNormal"/>
              <w:jc w:val="both"/>
            </w:pPr>
            <w:r>
              <w:t>Станция газонаполнительная общества с ограниченной ответственностью "Льгов - Газ" (Курская обл., Льговский р-н, Кудинцевский сельсовет, п. ст. Шерекино)</w:t>
            </w:r>
          </w:p>
        </w:tc>
      </w:tr>
      <w:tr w:rsidR="00857CA7">
        <w:tc>
          <w:tcPr>
            <w:tcW w:w="594" w:type="dxa"/>
          </w:tcPr>
          <w:p w:rsidR="00857CA7" w:rsidRDefault="00857C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5" w:type="dxa"/>
          </w:tcPr>
          <w:p w:rsidR="00857CA7" w:rsidRDefault="00857CA7">
            <w:pPr>
              <w:pStyle w:val="ConsPlusNormal"/>
              <w:jc w:val="both"/>
            </w:pPr>
            <w:r>
              <w:t>Участок свинцовых сплавов общества с ограниченной ответственностью "Экотекс - К" (г. Курск, проспект Ленинского Комсомола, 40)</w:t>
            </w:r>
          </w:p>
        </w:tc>
      </w:tr>
    </w:tbl>
    <w:p w:rsidR="00857CA7" w:rsidRDefault="00857CA7">
      <w:pPr>
        <w:pStyle w:val="ConsPlusNormal"/>
        <w:jc w:val="both"/>
      </w:pPr>
    </w:p>
    <w:p w:rsidR="00857CA7" w:rsidRDefault="00857CA7">
      <w:pPr>
        <w:pStyle w:val="ConsPlusNormal"/>
        <w:jc w:val="both"/>
      </w:pPr>
    </w:p>
    <w:p w:rsidR="00857CA7" w:rsidRDefault="00857C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1287" w:rsidRDefault="00301287">
      <w:bookmarkStart w:id="1" w:name="_GoBack"/>
      <w:bookmarkEnd w:id="1"/>
    </w:p>
    <w:sectPr w:rsidR="00301287" w:rsidSect="001A02D1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A7"/>
    <w:rsid w:val="00301287"/>
    <w:rsid w:val="00857CA7"/>
    <w:rsid w:val="00E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CA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57CA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57CA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CA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57CA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57CA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21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20464&amp;dst=100813" TargetMode="External"/><Relationship Id="rId12" Type="http://schemas.openxmlformats.org/officeDocument/2006/relationships/hyperlink" Target="https://login.consultant.ru/link/?req=doc&amp;base=RLAW417&amp;n=104713&amp;dst=1000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04713&amp;dst=100004" TargetMode="External"/><Relationship Id="rId11" Type="http://schemas.openxmlformats.org/officeDocument/2006/relationships/hyperlink" Target="https://login.consultant.ru/link/?req=doc&amp;base=RLAW417&amp;n=80999&amp;dst=100009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417&amp;n=9744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810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referent-lic</dc:creator>
  <cp:lastModifiedBy>referent-lic</cp:lastModifiedBy>
  <cp:revision>1</cp:revision>
  <dcterms:created xsi:type="dcterms:W3CDTF">2026-03-31T07:49:00Z</dcterms:created>
  <dcterms:modified xsi:type="dcterms:W3CDTF">2026-03-31T07:49:00Z</dcterms:modified>
</cp:coreProperties>
</file>