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E6" w:rsidRDefault="00F02BD3">
      <w:pPr>
        <w:widowControl w:val="0"/>
        <w:jc w:val="center"/>
        <w:outlineLvl w:val="0"/>
        <w:rPr>
          <w:b/>
          <w:sz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2337525</wp:posOffset>
                </wp:positionH>
                <wp:positionV relativeFrom="page">
                  <wp:posOffset>471533</wp:posOffset>
                </wp:positionV>
                <wp:extent cx="949960" cy="9144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84.06pt;mso-position-horizontal:absolute;mso-position-vertical-relative:page;margin-top:37.13pt;mso-position-vertical:absolute;width:74.80pt;height:72.0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32"/>
        </w:rPr>
        <w:tab/>
      </w:r>
    </w:p>
    <w:p w:rsidR="007650E6" w:rsidRDefault="007650E6">
      <w:pPr>
        <w:widowControl w:val="0"/>
        <w:jc w:val="center"/>
        <w:outlineLvl w:val="0"/>
        <w:rPr>
          <w:b/>
          <w:sz w:val="32"/>
        </w:rPr>
      </w:pPr>
    </w:p>
    <w:p w:rsidR="007650E6" w:rsidRDefault="007650E6">
      <w:pPr>
        <w:widowControl w:val="0"/>
        <w:jc w:val="center"/>
        <w:outlineLvl w:val="0"/>
        <w:rPr>
          <w:b/>
          <w:sz w:val="32"/>
        </w:rPr>
      </w:pPr>
    </w:p>
    <w:p w:rsidR="007650E6" w:rsidRDefault="007650E6">
      <w:pPr>
        <w:widowControl w:val="0"/>
        <w:jc w:val="center"/>
        <w:outlineLvl w:val="0"/>
        <w:rPr>
          <w:b/>
          <w:sz w:val="32"/>
        </w:rPr>
      </w:pPr>
    </w:p>
    <w:p w:rsidR="007650E6" w:rsidRDefault="00F02BD3">
      <w:pPr>
        <w:widowControl w:val="0"/>
        <w:tabs>
          <w:tab w:val="left" w:pos="8340"/>
        </w:tabs>
        <w:rPr>
          <w:b/>
          <w:spacing w:val="80"/>
          <w:sz w:val="10"/>
        </w:rPr>
      </w:pPr>
      <w:r>
        <w:rPr>
          <w:b/>
          <w:spacing w:val="80"/>
          <w:sz w:val="10"/>
        </w:rPr>
        <w:tab/>
      </w:r>
    </w:p>
    <w:p w:rsidR="007650E6" w:rsidRDefault="00F02BD3">
      <w:pPr>
        <w:widowControl w:val="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КОМИТЕТ ПРАВОВОГО ОБЕСПЕЧЕНИЯ</w:t>
      </w:r>
    </w:p>
    <w:p w:rsidR="007650E6" w:rsidRDefault="00F02BD3">
      <w:pPr>
        <w:widowControl w:val="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КУРСКОЙ ОБЛАСТИ</w:t>
      </w:r>
    </w:p>
    <w:p w:rsidR="007650E6" w:rsidRDefault="007650E6">
      <w:pPr>
        <w:widowControl w:val="0"/>
        <w:jc w:val="center"/>
        <w:rPr>
          <w:b/>
          <w:spacing w:val="40"/>
        </w:rPr>
      </w:pPr>
    </w:p>
    <w:p w:rsidR="007650E6" w:rsidRDefault="007650E6">
      <w:pPr>
        <w:widowControl w:val="0"/>
        <w:jc w:val="center"/>
        <w:rPr>
          <w:b/>
          <w:spacing w:val="40"/>
        </w:rPr>
      </w:pPr>
    </w:p>
    <w:p w:rsidR="007650E6" w:rsidRDefault="00F02BD3">
      <w:pPr>
        <w:widowControl w:val="0"/>
        <w:jc w:val="center"/>
        <w:rPr>
          <w:spacing w:val="40"/>
          <w:sz w:val="28"/>
        </w:rPr>
      </w:pPr>
      <w:r>
        <w:rPr>
          <w:spacing w:val="40"/>
          <w:sz w:val="28"/>
        </w:rPr>
        <w:t>ПРИКАЗ</w:t>
      </w:r>
    </w:p>
    <w:p w:rsidR="007650E6" w:rsidRDefault="007650E6">
      <w:pPr>
        <w:jc w:val="center"/>
        <w:rPr>
          <w:sz w:val="16"/>
        </w:rPr>
      </w:pPr>
    </w:p>
    <w:p w:rsidR="007650E6" w:rsidRDefault="00F02BD3">
      <w:pPr>
        <w:jc w:val="center"/>
        <w:rPr>
          <w:sz w:val="26"/>
        </w:rPr>
      </w:pPr>
      <w:r>
        <w:rPr>
          <w:sz w:val="26"/>
        </w:rPr>
        <w:t>от ___________________№ _____________________</w:t>
      </w:r>
    </w:p>
    <w:p w:rsidR="007650E6" w:rsidRDefault="007650E6">
      <w:pPr>
        <w:jc w:val="center"/>
        <w:rPr>
          <w:sz w:val="16"/>
        </w:rPr>
      </w:pPr>
    </w:p>
    <w:p w:rsidR="007650E6" w:rsidRDefault="007650E6">
      <w:pPr>
        <w:jc w:val="center"/>
        <w:rPr>
          <w:sz w:val="16"/>
        </w:rPr>
      </w:pPr>
    </w:p>
    <w:p w:rsidR="007650E6" w:rsidRDefault="00F02BD3">
      <w:pPr>
        <w:jc w:val="center"/>
        <w:rPr>
          <w:sz w:val="28"/>
        </w:rPr>
      </w:pPr>
      <w:r>
        <w:rPr>
          <w:sz w:val="28"/>
        </w:rPr>
        <w:t xml:space="preserve"> г. Курск</w:t>
      </w:r>
    </w:p>
    <w:p w:rsidR="007650E6" w:rsidRDefault="007650E6">
      <w:pPr>
        <w:jc w:val="center"/>
        <w:rPr>
          <w:sz w:val="28"/>
        </w:rPr>
      </w:pPr>
    </w:p>
    <w:p w:rsidR="007650E6" w:rsidRDefault="00F02BD3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 утверждении  Положения </w:t>
      </w:r>
      <w:r>
        <w:rPr>
          <w:rFonts w:ascii="PT Astra Serif" w:hAnsi="PT Astra Serif"/>
          <w:b/>
          <w:sz w:val="28"/>
        </w:rPr>
        <w:t>о проверке организационного обеспечения и делопроизводства  на судебном участке мирового судьи                           Курской области</w:t>
      </w:r>
    </w:p>
    <w:p w:rsidR="007650E6" w:rsidRDefault="007650E6">
      <w:pPr>
        <w:jc w:val="center"/>
        <w:rPr>
          <w:sz w:val="28"/>
        </w:rPr>
      </w:pPr>
    </w:p>
    <w:p w:rsidR="007650E6" w:rsidRDefault="007650E6">
      <w:pPr>
        <w:jc w:val="center"/>
        <w:rPr>
          <w:b/>
          <w:sz w:val="28"/>
        </w:rPr>
      </w:pPr>
    </w:p>
    <w:p w:rsidR="007650E6" w:rsidRDefault="00F02BD3">
      <w:pPr>
        <w:spacing w:line="276" w:lineRule="auto"/>
        <w:ind w:right="-2" w:firstLine="709"/>
        <w:jc w:val="both"/>
        <w:rPr>
          <w:sz w:val="28"/>
        </w:rPr>
      </w:pPr>
      <w:r>
        <w:rPr>
          <w:sz w:val="28"/>
        </w:rPr>
        <w:t>В соответствии с Положением о  комитете  правового обеспечения Курской области, утвержденным постановлением Губернато</w:t>
      </w:r>
      <w:r>
        <w:rPr>
          <w:sz w:val="28"/>
        </w:rPr>
        <w:t>ра Курской области от  23.10.2025  №  246-пг, ПРИКАЗЫВАЮ:</w:t>
      </w:r>
    </w:p>
    <w:p w:rsidR="007650E6" w:rsidRDefault="00F02BD3">
      <w:pPr>
        <w:spacing w:line="276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PT Astra Serif" w:hAnsi="PT Astra Serif"/>
          <w:sz w:val="28"/>
        </w:rPr>
        <w:t xml:space="preserve">Утвердить прилагаемое Положение о проверке организационного обеспечения и  делопроизводства  на судебном  участке  мирового судьи  Курской области. </w:t>
      </w:r>
    </w:p>
    <w:p w:rsidR="007650E6" w:rsidRDefault="00F02BD3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2. </w:t>
      </w:r>
      <w:r>
        <w:rPr>
          <w:rFonts w:ascii="PT Astra Serif" w:hAnsi="PT Astra Serif"/>
          <w:sz w:val="28"/>
        </w:rPr>
        <w:t xml:space="preserve">Признать  утратившим силу </w:t>
      </w:r>
      <w:r>
        <w:rPr>
          <w:rFonts w:ascii="PT Astra Serif" w:hAnsi="PT Astra Serif"/>
          <w:sz w:val="28"/>
        </w:rPr>
        <w:t>приказы Министерс</w:t>
      </w:r>
      <w:r>
        <w:rPr>
          <w:rFonts w:ascii="PT Astra Serif" w:hAnsi="PT Astra Serif"/>
          <w:sz w:val="28"/>
        </w:rPr>
        <w:t xml:space="preserve">тва правового обеспечения Курской области </w:t>
      </w:r>
      <w:r>
        <w:rPr>
          <w:rFonts w:ascii="PT Astra Serif" w:hAnsi="PT Astra Serif"/>
          <w:sz w:val="28"/>
        </w:rPr>
        <w:t>от 04.09.2025 № 145/о «</w:t>
      </w:r>
      <w:r>
        <w:rPr>
          <w:sz w:val="28"/>
        </w:rPr>
        <w:t xml:space="preserve">Об утверждении Положения о проверке </w:t>
      </w:r>
      <w:r>
        <w:rPr>
          <w:rFonts w:ascii="PT Astra Serif" w:hAnsi="PT Astra Serif"/>
          <w:sz w:val="28"/>
        </w:rPr>
        <w:t>организационного обеспечения и  делопроизводства  на судебном  участке  мирового судьи  Курской области</w:t>
      </w:r>
      <w:r>
        <w:rPr>
          <w:sz w:val="28"/>
        </w:rPr>
        <w:t>».</w:t>
      </w:r>
    </w:p>
    <w:p w:rsidR="007650E6" w:rsidRDefault="00F02BD3">
      <w:pPr>
        <w:spacing w:line="276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rFonts w:ascii="PT Astra Serif" w:hAnsi="PT Astra Serif"/>
          <w:sz w:val="28"/>
        </w:rPr>
        <w:t>Приказ вступает в силу со дня его официального</w:t>
      </w:r>
      <w:r>
        <w:rPr>
          <w:rFonts w:ascii="PT Astra Serif" w:hAnsi="PT Astra Serif"/>
          <w:sz w:val="28"/>
        </w:rPr>
        <w:t xml:space="preserve"> опубликования и распространяется на правоотношения, возникшие с  1  января 2026 года</w:t>
      </w:r>
      <w:r>
        <w:rPr>
          <w:sz w:val="28"/>
        </w:rPr>
        <w:t>.</w:t>
      </w:r>
    </w:p>
    <w:p w:rsidR="007650E6" w:rsidRDefault="007650E6">
      <w:pPr>
        <w:jc w:val="center"/>
        <w:rPr>
          <w:b/>
          <w:sz w:val="28"/>
        </w:rPr>
      </w:pPr>
    </w:p>
    <w:p w:rsidR="007650E6" w:rsidRDefault="007650E6">
      <w:pPr>
        <w:jc w:val="center"/>
        <w:rPr>
          <w:sz w:val="28"/>
        </w:rPr>
      </w:pPr>
    </w:p>
    <w:p w:rsidR="007650E6" w:rsidRDefault="007650E6">
      <w:pPr>
        <w:rPr>
          <w:sz w:val="26"/>
        </w:rPr>
      </w:pPr>
    </w:p>
    <w:p w:rsidR="007650E6" w:rsidRDefault="00F02BD3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Председатель комитета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Э.С. Сенников</w:t>
      </w:r>
    </w:p>
    <w:p w:rsidR="007650E6" w:rsidRDefault="007650E6">
      <w:pPr>
        <w:rPr>
          <w:rFonts w:ascii="PT Astra Serif" w:hAnsi="PT Astra Serif"/>
          <w:sz w:val="28"/>
        </w:rPr>
      </w:pPr>
    </w:p>
    <w:p w:rsidR="007650E6" w:rsidRDefault="007650E6">
      <w:pPr>
        <w:rPr>
          <w:sz w:val="26"/>
        </w:rPr>
      </w:pPr>
    </w:p>
    <w:p w:rsidR="007650E6" w:rsidRDefault="007650E6">
      <w:pPr>
        <w:rPr>
          <w:sz w:val="26"/>
        </w:rPr>
      </w:pPr>
    </w:p>
    <w:p w:rsidR="00A41D81" w:rsidRDefault="00A41D81">
      <w:pPr>
        <w:jc w:val="center"/>
        <w:rPr>
          <w:b/>
          <w:sz w:val="32"/>
        </w:rPr>
      </w:pPr>
    </w:p>
    <w:p w:rsidR="007650E6" w:rsidRDefault="00F02BD3">
      <w:pPr>
        <w:jc w:val="center"/>
        <w:rPr>
          <w:b/>
          <w:sz w:val="32"/>
        </w:rPr>
      </w:pPr>
      <w:r>
        <w:rPr>
          <w:b/>
          <w:sz w:val="32"/>
        </w:rPr>
        <w:tab/>
      </w:r>
    </w:p>
    <w:p w:rsidR="007650E6" w:rsidRDefault="007650E6">
      <w:pPr>
        <w:jc w:val="center"/>
        <w:rPr>
          <w:b/>
          <w:sz w:val="32"/>
        </w:rPr>
      </w:pPr>
    </w:p>
    <w:p w:rsidR="007650E6" w:rsidRDefault="007650E6">
      <w:pPr>
        <w:jc w:val="center"/>
        <w:rPr>
          <w:b/>
          <w:bCs/>
          <w:sz w:val="32"/>
          <w:szCs w:val="32"/>
        </w:rPr>
      </w:pP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5669" w:firstLine="0"/>
      </w:pPr>
      <w:bookmarkStart w:id="0" w:name="bookmark0"/>
      <w:bookmarkEnd w:id="0"/>
      <w:r>
        <w:lastRenderedPageBreak/>
        <w:t xml:space="preserve">УТВЕРЖДЕНО </w:t>
      </w: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5669" w:firstLine="0"/>
      </w:pPr>
      <w:r>
        <w:t xml:space="preserve">приказом комитета </w:t>
      </w: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5669" w:firstLine="0"/>
      </w:pPr>
      <w:r>
        <w:t>правового обеспечения</w:t>
      </w: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5669" w:firstLine="0"/>
      </w:pPr>
      <w:r>
        <w:t>Курской области</w:t>
      </w: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5669" w:firstLine="0"/>
      </w:pPr>
      <w:r>
        <w:t>от «____»_____________№________</w:t>
      </w: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                                        </w:t>
      </w:r>
      <w:r>
        <w:rPr>
          <w:rFonts w:ascii="PT Astra Serif" w:hAnsi="PT Astra Serif"/>
          <w:sz w:val="28"/>
        </w:rPr>
        <w:t xml:space="preserve">               </w:t>
      </w: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                                                                   </w:t>
      </w: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</w:t>
      </w: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1b"/>
        <w:keepNext/>
        <w:keepLines/>
        <w:spacing w:after="116" w:line="240" w:lineRule="auto"/>
        <w:ind w:left="-36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ПОЛОЖЕНИЕ</w:t>
      </w:r>
    </w:p>
    <w:p w:rsidR="00A41D81" w:rsidRDefault="00A41D81" w:rsidP="00A41D81">
      <w:pPr>
        <w:pStyle w:val="2b"/>
        <w:spacing w:after="82" w:line="240" w:lineRule="exact"/>
        <w:ind w:left="20" w:firstLine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о проверке организационного обеспечения и делопроизводства </w:t>
      </w:r>
    </w:p>
    <w:p w:rsidR="00A41D81" w:rsidRDefault="00A41D81" w:rsidP="00A41D81">
      <w:pPr>
        <w:pStyle w:val="2b"/>
        <w:spacing w:after="82" w:line="240" w:lineRule="exact"/>
        <w:ind w:left="20" w:firstLine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на судебном участке мирового судьи Курской области</w:t>
      </w:r>
    </w:p>
    <w:p w:rsidR="00A41D81" w:rsidRDefault="00A41D81" w:rsidP="00A41D81">
      <w:pPr>
        <w:pStyle w:val="2b"/>
        <w:tabs>
          <w:tab w:val="left" w:pos="4508"/>
        </w:tabs>
        <w:spacing w:after="0" w:line="276" w:lineRule="auto"/>
        <w:ind w:left="0" w:firstLine="70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2b"/>
        <w:tabs>
          <w:tab w:val="left" w:pos="4508"/>
        </w:tabs>
        <w:spacing w:after="0" w:line="276" w:lineRule="auto"/>
        <w:ind w:left="0"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1. Общие положения </w:t>
      </w:r>
    </w:p>
    <w:p w:rsidR="00A41D81" w:rsidRDefault="00A41D81" w:rsidP="00A41D81">
      <w:pPr>
        <w:pStyle w:val="2b"/>
        <w:tabs>
          <w:tab w:val="left" w:pos="4508"/>
        </w:tabs>
        <w:spacing w:after="0" w:line="276" w:lineRule="auto"/>
        <w:ind w:left="0" w:firstLine="70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 Настоящее Положение о проверке организационного обеспечения и  делопроизводства на судебном участке мирового судьи  Курской области (далее - Положение) разработано в соответствии с Федеральным законом от 17 декабря 1998 года № 188-ФЗ «О мировых судьях в Российской Федерации», Федеральным законом  от 27 июля 2004 года  № 79-ФЗ «О государственной гражданской службе Российской Федерации», Законом Курской области от 27 сентября 1999 года          № 27-ЗКО «О мировых судьях Курской области», Положением о комитете правового обеспечения  Курской области, утвержденным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постановлением Губернатора Курской области  от 23.10.2025 № 246-пг,  Инструкцией по судебному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>делопроизводству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sz w:val="28"/>
        </w:rPr>
        <w:t>в аппарате мирового судьи Курской области,  другими нормативными правовыми актами Российской Федерации и Курской области, регулирующими деятельность работников аппарата мирового судьи Курской области.</w:t>
      </w:r>
    </w:p>
    <w:p w:rsidR="00A41D81" w:rsidRDefault="00A41D81" w:rsidP="00A41D81">
      <w:pPr>
        <w:pStyle w:val="2b"/>
        <w:tabs>
          <w:tab w:val="left" w:pos="450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 Положение устанавливает порядок и условия проведения проверок организационного обеспечения и делопроизводства на судебном участке мирового судьи  Курской области  (далее - Проверка) и разработано в целях: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совершенствования работы по реализации задач и функций,  возложенных на комитет правового обеспечения  Курской области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>(далее - Комитет) 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совершенствования организационного обеспечения деятельности мировых судей Курской области, повышения качества работы работников аппарата мировых судей Курской области (далее - аппарат мирового судьи), при строгом соблюдении принципа невмешательства в осуществление правосудия;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изучения организации  делопроизводства в аппаратах мировых судей Курской области; 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оказания методической и практической помощи работникам аппарата мирового судьи в разрешении проблемных вопросов при ведении делопроизводства на судебных участках мировых судей Курской области (далее - судебный участок).</w:t>
      </w:r>
    </w:p>
    <w:p w:rsidR="00A41D81" w:rsidRDefault="00A41D81" w:rsidP="00A41D81">
      <w:pPr>
        <w:pStyle w:val="2b"/>
        <w:tabs>
          <w:tab w:val="left" w:pos="1245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 В ходе Проверки решаются следующие основные задачи: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определение соответствия деятельности работников аппарата мирового судьи требованиям действующего законодательства Российской Федерации и Курской области, а также правовым актам Комитета;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выявление положительных моментов и недостатков в организации работы работников аппарата мирового судьи. 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</w:p>
    <w:p w:rsidR="00A41D81" w:rsidRDefault="00A41D81" w:rsidP="00A41D81">
      <w:pPr>
        <w:pStyle w:val="2b"/>
        <w:tabs>
          <w:tab w:val="left" w:pos="1500"/>
        </w:tabs>
        <w:spacing w:after="0" w:line="317" w:lineRule="exact"/>
        <w:ind w:left="0"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2. Порядок подготовки к проведению Проверки </w:t>
      </w:r>
    </w:p>
    <w:p w:rsidR="00A41D81" w:rsidRDefault="00A41D81" w:rsidP="00A41D81">
      <w:pPr>
        <w:pStyle w:val="2b"/>
        <w:tabs>
          <w:tab w:val="left" w:pos="1500"/>
        </w:tabs>
        <w:spacing w:after="0" w:line="317" w:lineRule="exact"/>
        <w:ind w:left="0" w:firstLine="709"/>
        <w:rPr>
          <w:rFonts w:ascii="PT Astra Serif" w:hAnsi="PT Astra Serif"/>
          <w:b/>
          <w:sz w:val="28"/>
        </w:rPr>
      </w:pP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 Решение о проведении Проверки принимает председатель комитета правового обеспечения  Курской области (далее – Председатель комитета)  в соответствии с планом-графиком проверок организационного обеспечения и делопроизводства на судебных участках мировых судей Курской области (далее – План-график), согласованным с председателем Курского областного суда.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План-график разрабатывается 2 раза в год на предстоящее полугодие  (до 30 декабря и до 30 июня).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2.2. Проверка проводится не чаще одного раза в пять лет. О времени и сроках  проведения Проверки  мировой судья соответствующего судебного участка  информируется  путем направления копии приказа Комитета не позднее чем за 7 дней до  начала Проверки. </w:t>
      </w:r>
    </w:p>
    <w:p w:rsidR="00A41D81" w:rsidRDefault="00A41D81" w:rsidP="00A41D81">
      <w:pPr>
        <w:pStyle w:val="2b"/>
        <w:tabs>
          <w:tab w:val="left" w:pos="1065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 Проверку осуществляют работники  Комитета, которые руководствуются: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действующим законодательством Российской Федерации и Курской области;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Положением о комитете правового обеспечения  Курской области, утвержденным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постановлением Губернатора Курской области  от  23.10.2025         № 246-пг;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Инструкцией по судебному делопроизводству в аппарате мирового судьи Курской области;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Инструкцией по делопроизводству в Правительстве Курской области и Администрации Курской области, утвержденной распоряжением Губернатора Курской области от 03.02.2025 № 29-рг;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Методическими рекомендациям по оформлению судами общей </w:t>
      </w:r>
      <w:r>
        <w:rPr>
          <w:rFonts w:ascii="PT Astra Serif" w:hAnsi="PT Astra Serif"/>
          <w:sz w:val="28"/>
        </w:rPr>
        <w:lastRenderedPageBreak/>
        <w:t>юрисдикции информационных стендов и (или) технических средств аналогичного назначения, утвержденными постановлением Совета судей Российской Федерации от 23.05.2019 № 476;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номенклатурой дел и документов, образующихся в деятельности  мирового судьи  соответствующего судебного участка;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должностными регламентами работников аппарата мирового судьи;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настоящим Положением и иными нормативными правовыми документами и  методическими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>материалами.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  Количественный состав работников Комитета при Проверке определяется Председателем комитета  из расчета полного и всестороннего охвата изучением всех направлений организационного обеспечения деятельности мирового судьи и ведения делопроизводства аппаратом мирового судьи, о чем издается приказ о членах комиссии при проведении Проверки (далее – члены комиссии).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 Деятельностью работников Комитета при проведении Проверки руководит заместитель председателя Комитета либо лицо, назначенное ответственным за проведение Проверки, которые: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несут ответственность за организацию, подготовку и своевременность выезда работников Комитета к месту проведения Проверки;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несут ответственность за качество проведения Проверки по всем направлениям деятельности;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организуют и контролируют ход подготовки работников Комитета при Проверке;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обеспечивают постоянный контроль за работниками Комитета в период проведения Проверки, оказывают им помощь по сбору, обобщению и анализу материалов, разработке мероприятий, направленных на устранение недостатков и улучшение работы.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sz w:val="28"/>
        </w:rPr>
      </w:pPr>
      <w:r>
        <w:rPr>
          <w:rFonts w:ascii="PT Astra Serif" w:hAnsi="PT Astra Serif"/>
          <w:sz w:val="28"/>
        </w:rPr>
        <w:t xml:space="preserve">2.6. К участию в Проверке привлекаются  работники  управления организационного обеспечения деятельности мировых судей и кадровой работы Комитета, управления </w:t>
      </w:r>
      <w:r>
        <w:rPr>
          <w:sz w:val="28"/>
        </w:rPr>
        <w:t>материально-технического обеспечения и информатизации Комитета</w:t>
      </w:r>
      <w:r>
        <w:rPr>
          <w:rFonts w:ascii="PT Astra Serif" w:hAnsi="PT Astra Serif"/>
          <w:sz w:val="28"/>
        </w:rPr>
        <w:t>, имеющие опыт работы по проверяемому направлению деятельности.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2.7. Подготовка к Проверке начинается не позднее чем за 7 дней до её начала. </w:t>
      </w:r>
    </w:p>
    <w:p w:rsidR="00A41D81" w:rsidRDefault="00A41D81" w:rsidP="00A41D81">
      <w:pPr>
        <w:pStyle w:val="2b"/>
        <w:spacing w:after="0" w:line="240" w:lineRule="auto"/>
        <w:ind w:left="20" w:right="20" w:firstLine="70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Неотъемлемой частью подготовки работников Комитета к проведению Проверки является освоение ими: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нормативных правовых актов, касающихся обеспечения деятельности мировых судей;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материалов предшествующих Проверок судебного участка, включая информацию по устранению выявленных ранее недостатков и справочных материалов по их реализации;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статистических отчетов о деятельности судебного участка за предшествующий   Проверке период (квартал, год);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приказов, решений, протоколов оперативных совещаний и иных указаний Председателя комитета по вопросам совершенствования </w:t>
      </w:r>
      <w:r>
        <w:rPr>
          <w:rFonts w:ascii="PT Astra Serif" w:hAnsi="PT Astra Serif"/>
          <w:sz w:val="28"/>
        </w:rPr>
        <w:lastRenderedPageBreak/>
        <w:t>деятельности и повышения эффективности работы работников аппарата мирового судьи;</w:t>
      </w:r>
    </w:p>
    <w:p w:rsidR="00A41D81" w:rsidRDefault="00A41D81" w:rsidP="00A41D81">
      <w:pPr>
        <w:pStyle w:val="2b"/>
        <w:spacing w:after="0" w:line="240" w:lineRule="auto"/>
        <w:ind w:left="20" w:firstLine="68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непроцессуальных обращений граждан и юридических лиц по вопросам деятельности проверяемого судебного участка.</w:t>
      </w:r>
    </w:p>
    <w:p w:rsidR="00A41D81" w:rsidRDefault="00A41D81" w:rsidP="00A41D81">
      <w:pPr>
        <w:pStyle w:val="2b"/>
        <w:spacing w:after="0" w:line="240" w:lineRule="auto"/>
        <w:ind w:left="20" w:firstLine="689"/>
        <w:jc w:val="both"/>
        <w:rPr>
          <w:rFonts w:ascii="PT Astra Serif" w:hAnsi="PT Astra Serif"/>
          <w:sz w:val="28"/>
        </w:rPr>
      </w:pPr>
    </w:p>
    <w:p w:rsidR="00A41D81" w:rsidRDefault="00A41D81" w:rsidP="00A41D81">
      <w:pPr>
        <w:pStyle w:val="2b"/>
        <w:spacing w:after="0" w:line="240" w:lineRule="auto"/>
        <w:ind w:left="0" w:firstLine="689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3.  Вопросы, подлежащие Проверке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ходе Проверки подлежат изучению следующие основные вопросы: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 Общая характеристика судебного участка: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информация о местонахождении (размещении) судебного участка;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информация о мировом судье судебного участка;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информация об укомплектованности кадрового состава аппарата мирового судьи  (штатная и фактическая);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внешний вид работников аппарата мирового судьи;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соблюдение санитарных норм и правил на судебном участке.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 Общие организационные вопросы: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оценка состояния здания (помещения) судебного участка, определение необходимости в ремонте, замене оборудования, мебели и т.д.;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при входе в здание (помещение) судебного участка вывески и графика работы судебного участка, а также пандуса и кнопки вызова для маломобильных групп населения;</w:t>
      </w:r>
    </w:p>
    <w:p w:rsidR="00A41D81" w:rsidRDefault="00A41D81" w:rsidP="00A41D81">
      <w:pPr>
        <w:ind w:firstLine="709"/>
        <w:jc w:val="both"/>
        <w:rPr>
          <w:rFonts w:ascii="PT Serif" w:hAnsi="PT Serif"/>
          <w:sz w:val="26"/>
        </w:rPr>
      </w:pPr>
      <w:r>
        <w:rPr>
          <w:rFonts w:ascii="PT Astra Serif" w:hAnsi="PT Astra Serif"/>
          <w:sz w:val="28"/>
        </w:rPr>
        <w:t xml:space="preserve">наличие </w:t>
      </w:r>
      <w:r>
        <w:rPr>
          <w:rFonts w:ascii="PT Serif" w:hAnsi="PT Serif"/>
          <w:sz w:val="26"/>
        </w:rPr>
        <w:t xml:space="preserve">информационных табличек о ведении видеонаблюдения;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и оборудование зала судебных заседаний;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и состояние государственной символики (флаги, герб) в кабинете мирового судьи и зале судебных заседаний;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информационного стенда о деятельности мирового судьи, соответствие содержания информационного стенда установленным требованиям,  наличие информации о делах, назначенных к рассмотрению;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организация приема граждан;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условий для посетителей судебного участка в части предоставления места для заполнения документов;</w:t>
      </w:r>
    </w:p>
    <w:p w:rsidR="00A41D81" w:rsidRDefault="00A41D81" w:rsidP="00A41D81">
      <w:pPr>
        <w:pStyle w:val="2a"/>
        <w:keepNext/>
        <w:keepLines/>
        <w:spacing w:line="240" w:lineRule="auto"/>
        <w:ind w:firstLine="709"/>
        <w:rPr>
          <w:rFonts w:ascii="PT Astra Serif" w:hAnsi="PT Astra Serif"/>
          <w:sz w:val="28"/>
        </w:rPr>
      </w:pPr>
      <w:bookmarkStart w:id="1" w:name="bookmark2"/>
      <w:bookmarkEnd w:id="1"/>
      <w:r>
        <w:rPr>
          <w:rFonts w:ascii="PT Astra Serif" w:hAnsi="PT Astra Serif"/>
          <w:sz w:val="28"/>
        </w:rPr>
        <w:t>наличие и работоспособность средств технической защиты, видеонаблюдения, пожарной и охранной сигнализаций, установленных в здании (помещении) судебного участка;</w:t>
      </w:r>
    </w:p>
    <w:p w:rsidR="00A41D81" w:rsidRDefault="00A41D81" w:rsidP="00A41D81">
      <w:pPr>
        <w:pStyle w:val="2a"/>
        <w:keepNext/>
        <w:keepLines/>
        <w:spacing w:line="240" w:lineRule="auto"/>
        <w:ind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наличие инструкции о мерах пожарной безопасности и журнала проведения инструктажей персонала по пожарной безопасности;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наличие инструкции по охране труда</w:t>
      </w:r>
      <w:r>
        <w:rPr>
          <w:rFonts w:ascii="PT Serif" w:hAnsi="PT Serif"/>
          <w:sz w:val="26"/>
        </w:rPr>
        <w:t xml:space="preserve"> и технике безопасности </w:t>
      </w:r>
      <w:r>
        <w:rPr>
          <w:rFonts w:ascii="PT Astra Serif" w:hAnsi="PT Astra Serif"/>
          <w:sz w:val="28"/>
        </w:rPr>
        <w:t>и журнала</w:t>
      </w:r>
      <w:r>
        <w:rPr>
          <w:rFonts w:ascii="PT Serif" w:hAnsi="PT Serif"/>
          <w:sz w:val="26"/>
        </w:rPr>
        <w:t xml:space="preserve"> регистрации инструктажей по технике безопасности на рабочем месте</w:t>
      </w:r>
      <w:r>
        <w:rPr>
          <w:rFonts w:ascii="PT Astra Serif" w:hAnsi="PT Astra Serif"/>
          <w:b/>
          <w:sz w:val="28"/>
        </w:rPr>
        <w:t>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(отсутствие) жалоб на работу приставов по обеспечению установленного порядка деятельности судов;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(отсутствие) жалоб на работников аппарата мирового судьи, поступивших в Комитет.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3.3. Организация делопроизводства в аппарате мирового судьи: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наличие номенклатуры дел и документов, образующихся в деятельности мирового судьи проверяемого судебного участка, её </w:t>
      </w:r>
      <w:r>
        <w:rPr>
          <w:rFonts w:ascii="PT Astra Serif" w:hAnsi="PT Astra Serif"/>
          <w:sz w:val="28"/>
        </w:rPr>
        <w:lastRenderedPageBreak/>
        <w:t>соответствие фактическому ведению дел и нарядов;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организация ведения судебной статистики;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подготовка распорядительных документов, наличие приказов мирового судьи  о назначении лиц, ответственных: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информационную безопасность на судебном участке;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 размещение информации о деятельности судебного участка на официальном сайте в информационно - телекоммуникационной сети «Интернет» (далее – сеть «Интернет»);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деперсонификацию судебных актов с их последующим размещением в сети «Интернет»;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ведение консолидированной базы данных необезличенных судебных актов программного изделия «Банк судебных решений»;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работу с обращениями граждан;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 подготовку, достоверность и своевременность обновления правовой информации на стендах судебного участка;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работу с программным изделием «Судимость» на судебном участке;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 работу с  программным комплексом «Администратор - Д»; 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копирование аудиозаписей (аудиопротоколирование) хода судебного заседания по делам, рассмотренным мировым судьей судебного участка;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взаимодействие со СМИ и общественностью;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 организацию приема граждан на судебном участке и др.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Подлежат изучению вопросы, касающиеся: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осуществления приема, регистрации, передачи на рассмотрение поступивших на судебный участок документов, а также отправления корреспонденции;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наличия и правильности ведения алфавитных указателей по всем категориям дел;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правильности оформления обложек (титульных листов) дел (нарядов) и журналов на судебном участке, соответствия  дел (нарядов) их наименованиям;</w:t>
      </w:r>
    </w:p>
    <w:p w:rsidR="00A41D81" w:rsidRDefault="00A41D81" w:rsidP="00A41D81">
      <w:pPr>
        <w:pStyle w:val="2a"/>
        <w:keepNext/>
        <w:keepLines/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размещения сведений о делах, назначенных к рассмотрению, и текстов судебных актов на сайте судебного участка в сети «Интернет»;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комплектности и целостности печатей и штампов, порядка их хранения и передачи на уничтожение в Комитет;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порядка  приема, учета и хранения вещественных доказательств.</w:t>
      </w:r>
    </w:p>
    <w:p w:rsidR="00A41D81" w:rsidRDefault="00A41D81" w:rsidP="00A41D81">
      <w:pPr>
        <w:pStyle w:val="2b"/>
        <w:tabs>
          <w:tab w:val="left" w:pos="12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3.4. 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>Вопросы цифровизации и  соблюдения требований информационной безопасности:</w:t>
      </w:r>
    </w:p>
    <w:p w:rsidR="00A41D81" w:rsidRDefault="00A41D81" w:rsidP="00A41D81">
      <w:pPr>
        <w:pStyle w:val="2b"/>
        <w:tabs>
          <w:tab w:val="left" w:pos="1608"/>
          <w:tab w:val="left" w:pos="237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исполнение требований распоряжения Администрации Курской области от 20.08.2015</w:t>
      </w:r>
      <w:r>
        <w:rPr>
          <w:rFonts w:ascii="PT Astra Serif" w:hAnsi="PT Astra Serif"/>
          <w:sz w:val="28"/>
        </w:rPr>
        <w:tab/>
        <w:t>№ 600-ра «Об утверждении требований к оснащению автоматизированных рабочих мест органов исполнительной власти Курской области и порядка их использования»</w:t>
      </w:r>
      <w:r>
        <w:rPr>
          <w:rFonts w:ascii="PT Astra Serif" w:hAnsi="PT Astra Serif"/>
          <w:color w:val="FB290D"/>
          <w:sz w:val="28"/>
        </w:rPr>
        <w:t xml:space="preserve"> </w:t>
      </w:r>
      <w:r>
        <w:rPr>
          <w:rFonts w:ascii="PT Astra Serif" w:hAnsi="PT Astra Serif"/>
          <w:sz w:val="28"/>
        </w:rPr>
        <w:t>и приказа Комитета об обеспечении информационной безопасности в Комитете и  на судебных участках мировых судей Курской области;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укомплектованность автоматизированных рабочих мест компьютерным оборудованием и средствами связи;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сертифицированного антивирусного оборудования, своевременность его обновления;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наличие паролей, установленных  на вход в операционную систему;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проверка хранения фото, видео, аудио  материалов  на  рабочих компьютерах;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проверка наличия сторонних программ на рабочих компьютерах;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работоспособность сайта судебного участка в сети «Интернет» и электронной почты судебного участка;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проверка актуальности информации, размещенной на сайте судебного участка;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обеспеченность материально-техническими средствами и программными изделиями (ГАС «Правосудие»: СПО «АМИРС» и  ПИ «Судимость», справочно-правовая система и т.п.);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работоспособность средств (сайтов, программ) смс-извещения участников судебных процессов, программного обеспечения для записи CD-дисков, электронной подписи мирового судьи, программного обеспечения «КриптоАРМ» и средств криптографической защиты «Крипто-Про»;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работоспособность подключения судебного участка по защищенным каналам связи к модулю «Электронное правосудие» ГАС «Правосудие»;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работоспособность программного комплекса «Администратор - Д»;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работоспособность подключения судебного участка к </w:t>
      </w:r>
      <w:r>
        <w:rPr>
          <w:rFonts w:ascii="PT Astra Serif" w:hAnsi="PT Astra Serif"/>
          <w:sz w:val="28"/>
          <w:highlight w:val="white"/>
        </w:rPr>
        <w:t>личному кабинету  на сайте «Почта России»</w:t>
      </w:r>
      <w:r>
        <w:rPr>
          <w:rFonts w:ascii="PT Astra Serif" w:hAnsi="PT Astra Serif"/>
          <w:sz w:val="28"/>
        </w:rPr>
        <w:t>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работоспособность системы аудиопротоколирования;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проверка журнала посещения судебного участка  ИТ- специалистами;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проверка журнала передачи офисной техники в ремонт.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3.5. Проводится разъяснительная работа с работниками аппарата мирового судьи о неукоснительном соблюдении требований Кодекса этики и служебного поведения государственных гражданских служащих Курской области в рабочее время и в повседневной жизни.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3.6. Работники аппарата мирового судьи в связи с проведением Проверки на судебном участке вправе: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получать полную, актуальную и достоверную информацию о предмете и порядке проведения Проверки;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знакомиться с результатами Проверки и указывать о согласии или несогласии с ними, а также с отдельными действиями проверяющего, представлять свои возражения по ним.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</w:p>
    <w:p w:rsidR="00A41D81" w:rsidRDefault="00A41D81" w:rsidP="00A41D81">
      <w:pPr>
        <w:pStyle w:val="2b"/>
        <w:spacing w:after="300" w:line="240" w:lineRule="auto"/>
        <w:ind w:left="-689" w:right="20" w:firstLine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4.  Подведение итогов Проверки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 xml:space="preserve">4.1.  По окончании Проверки члены  комиссии обсуждают ее </w:t>
      </w:r>
      <w:r>
        <w:rPr>
          <w:rFonts w:ascii="PT Astra Serif" w:hAnsi="PT Astra Serif"/>
          <w:sz w:val="28"/>
        </w:rPr>
        <w:lastRenderedPageBreak/>
        <w:t xml:space="preserve">результаты с мировым судьей судебного участка и работниками аппарата мирового судьи.  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4.2. По результатам Проверки готовится справка о её результатах  (далее - Справка), которая подписывается всеми работниками Комитета, принимавшими участие в Проверке, и согласовывается с Председателем комитета либо лицом его замещающим.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В случае, если при проведении Проверки были выявлены нарушения,  устанавливается контрольный срок устранения работниками аппарата мирового судьи выявленных недостатков, о чем указывается в Справке.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Справка готовится в течение 10 рабочих дней со дня завершения Проверки.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Оригинал Справки хранится в  управлении организационного обеспечения деятельности мировых судей и кадровой работы Комитета, а копия направляется мировому судье для сведения и учета в работе при исправлении выявленных в ходе проверки недостатков.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Еще одна копия Справки направляется председателю соответствующего городского (районного) суда для сведения.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 В случае несогласия с выводами Справки мировой судья вправе изложить свои возражения в форме мотивированной служебной (докладной, пояснительной) записки на имя Председателя комитета.</w:t>
      </w:r>
    </w:p>
    <w:p w:rsidR="00A41D81" w:rsidRDefault="00A41D81" w:rsidP="00A41D81">
      <w:pPr>
        <w:pStyle w:val="2b"/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4.4. Организация исполнения и контроль хода устранения недостатков, выявленных в ходе Проверки, осуществляются заместителем Председателя комитета, курирующим вопросы организационного обеспечения деятельности мировых судей Курской области.</w:t>
      </w:r>
    </w:p>
    <w:p w:rsidR="007650E6" w:rsidRDefault="007650E6">
      <w:pPr>
        <w:jc w:val="center"/>
        <w:rPr>
          <w:b/>
          <w:bCs/>
          <w:sz w:val="32"/>
          <w:szCs w:val="32"/>
        </w:rPr>
      </w:pPr>
      <w:bookmarkStart w:id="2" w:name="_GoBack"/>
      <w:bookmarkEnd w:id="2"/>
    </w:p>
    <w:sectPr w:rsidR="007650E6">
      <w:pgSz w:w="11906" w:h="16838"/>
      <w:pgMar w:top="1134" w:right="1134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D3" w:rsidRDefault="00F02BD3">
      <w:r>
        <w:separator/>
      </w:r>
    </w:p>
  </w:endnote>
  <w:endnote w:type="continuationSeparator" w:id="0">
    <w:p w:rsidR="00F02BD3" w:rsidRDefault="00F0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auto"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D3" w:rsidRDefault="00F02BD3">
      <w:r>
        <w:separator/>
      </w:r>
    </w:p>
  </w:footnote>
  <w:footnote w:type="continuationSeparator" w:id="0">
    <w:p w:rsidR="00F02BD3" w:rsidRDefault="00F0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E6"/>
    <w:rsid w:val="007650E6"/>
    <w:rsid w:val="00A41D8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2B01-5633-42F7-9A43-D9D087F4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  <w:rPr>
      <w:rFonts w:ascii="Times New Roman" w:hAnsi="Times New Roman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26">
    <w:name w:val="Основной шрифт абзаца2"/>
    <w:link w:val="32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af5"/>
    <w:rPr>
      <w:color w:val="0000FF"/>
      <w:u w:val="single"/>
    </w:rPr>
  </w:style>
  <w:style w:type="character" w:styleId="af5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Body Text"/>
    <w:basedOn w:val="a"/>
    <w:link w:val="af9"/>
    <w:pPr>
      <w:jc w:val="both"/>
    </w:pPr>
    <w:rPr>
      <w:b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b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8">
    <w:name w:val="Body Text 2"/>
    <w:basedOn w:val="a"/>
    <w:link w:val="29"/>
    <w:pPr>
      <w:spacing w:after="120" w:line="480" w:lineRule="auto"/>
    </w:pPr>
    <w:rPr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sz w:val="20"/>
    </w:rPr>
  </w:style>
  <w:style w:type="paragraph" w:customStyle="1" w:styleId="2a">
    <w:name w:val="Заголовок №2"/>
    <w:basedOn w:val="a"/>
    <w:rsid w:val="00A41D81"/>
    <w:pPr>
      <w:widowControl w:val="0"/>
      <w:spacing w:line="317" w:lineRule="exact"/>
      <w:ind w:firstLine="700"/>
      <w:jc w:val="both"/>
      <w:outlineLvl w:val="1"/>
    </w:pPr>
    <w:rPr>
      <w:sz w:val="30"/>
      <w:lang w:eastAsia="ru-RU"/>
    </w:rPr>
  </w:style>
  <w:style w:type="paragraph" w:customStyle="1" w:styleId="2b">
    <w:name w:val="Основной текст2"/>
    <w:basedOn w:val="a"/>
    <w:rsid w:val="00A41D81"/>
    <w:pPr>
      <w:widowControl w:val="0"/>
      <w:spacing w:after="420" w:line="479" w:lineRule="exact"/>
      <w:ind w:left="540" w:hanging="540"/>
      <w:jc w:val="center"/>
    </w:pPr>
    <w:rPr>
      <w:lang w:eastAsia="ru-RU"/>
    </w:rPr>
  </w:style>
  <w:style w:type="paragraph" w:customStyle="1" w:styleId="1b">
    <w:name w:val="Заголовок №1"/>
    <w:basedOn w:val="a"/>
    <w:rsid w:val="00A41D81"/>
    <w:pPr>
      <w:widowControl w:val="0"/>
      <w:spacing w:after="240" w:line="240" w:lineRule="atLeast"/>
      <w:jc w:val="center"/>
      <w:outlineLvl w:val="0"/>
    </w:pPr>
    <w:rPr>
      <w:rFonts w:ascii="Georgia" w:hAnsi="Georgia"/>
      <w:spacing w:val="1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2349</Words>
  <Characters>13394</Characters>
  <Application>Microsoft Office Word</Application>
  <DocSecurity>0</DocSecurity>
  <Lines>111</Lines>
  <Paragraphs>31</Paragraphs>
  <ScaleCrop>false</ScaleCrop>
  <Company/>
  <LinksUpToDate>false</LinksUpToDate>
  <CharactersWithSpaces>15712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2024-12-19T07:06:00Z</dcterms:created>
  <dcterms:modified xsi:type="dcterms:W3CDTF">2026-03-11T12:36:00Z</dcterms:modified>
</cp:coreProperties>
</file>