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48" w:rsidRDefault="00755848" w:rsidP="00755848">
      <w:pPr>
        <w:spacing w:line="228" w:lineRule="auto"/>
        <w:jc w:val="center"/>
      </w:pPr>
      <w:r>
        <w:t>С</w:t>
      </w:r>
      <w:r w:rsidRPr="00D74423">
        <w:t>водн</w:t>
      </w:r>
      <w:r>
        <w:t>ый</w:t>
      </w:r>
      <w:r w:rsidRPr="00D74423">
        <w:t xml:space="preserve"> отчет</w:t>
      </w:r>
    </w:p>
    <w:p w:rsidR="00755848" w:rsidRPr="00D74423" w:rsidRDefault="00755848" w:rsidP="00755848">
      <w:pPr>
        <w:spacing w:line="228" w:lineRule="auto"/>
        <w:jc w:val="center"/>
      </w:pPr>
      <w:r w:rsidRPr="00D74423">
        <w:t xml:space="preserve"> о проведении оценки регулирующего воздействия 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№ </w:t>
            </w:r>
          </w:p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п/п</w:t>
            </w:r>
          </w:p>
        </w:tc>
        <w:tc>
          <w:tcPr>
            <w:tcW w:w="8612" w:type="dxa"/>
          </w:tcPr>
          <w:p w:rsidR="00755848" w:rsidRPr="004C0759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Сроки проведения публичного обсуждения проекта нормативного </w:t>
            </w:r>
            <w:r w:rsidR="00251E14">
              <w:rPr>
                <w:sz w:val="26"/>
                <w:szCs w:val="26"/>
              </w:rPr>
              <w:t>правового акта (далее – НПА): с</w:t>
            </w:r>
            <w:r w:rsidR="00D61A57">
              <w:rPr>
                <w:sz w:val="26"/>
                <w:szCs w:val="26"/>
              </w:rPr>
              <w:t xml:space="preserve"> </w:t>
            </w:r>
            <w:r w:rsidR="009562AD">
              <w:rPr>
                <w:sz w:val="26"/>
                <w:szCs w:val="26"/>
              </w:rPr>
              <w:t>10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0416C5">
              <w:rPr>
                <w:color w:val="000000" w:themeColor="text1"/>
                <w:sz w:val="26"/>
                <w:szCs w:val="26"/>
              </w:rPr>
              <w:t>0</w:t>
            </w:r>
            <w:r w:rsidR="00A57904" w:rsidRPr="00A57904">
              <w:rPr>
                <w:color w:val="000000" w:themeColor="text1"/>
                <w:sz w:val="26"/>
                <w:szCs w:val="26"/>
              </w:rPr>
              <w:t>3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0416C5">
              <w:rPr>
                <w:color w:val="000000" w:themeColor="text1"/>
                <w:sz w:val="26"/>
                <w:szCs w:val="26"/>
              </w:rPr>
              <w:t>6</w:t>
            </w:r>
            <w:r w:rsidRPr="00594C05">
              <w:rPr>
                <w:color w:val="000000" w:themeColor="text1"/>
                <w:sz w:val="26"/>
                <w:szCs w:val="26"/>
              </w:rPr>
              <w:t xml:space="preserve"> </w:t>
            </w:r>
            <w:r w:rsidR="00251E1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94C05">
              <w:rPr>
                <w:color w:val="000000" w:themeColor="text1"/>
                <w:sz w:val="26"/>
                <w:szCs w:val="26"/>
              </w:rPr>
              <w:t xml:space="preserve">по </w:t>
            </w:r>
            <w:r w:rsidR="00D61A57">
              <w:rPr>
                <w:color w:val="000000" w:themeColor="text1"/>
                <w:sz w:val="26"/>
                <w:szCs w:val="26"/>
              </w:rPr>
              <w:t xml:space="preserve"> </w:t>
            </w:r>
            <w:r w:rsidR="009562AD">
              <w:rPr>
                <w:color w:val="000000" w:themeColor="text1"/>
                <w:sz w:val="26"/>
                <w:szCs w:val="26"/>
              </w:rPr>
              <w:t>16</w:t>
            </w:r>
            <w:bookmarkStart w:id="0" w:name="_GoBack"/>
            <w:bookmarkEnd w:id="0"/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0416C5">
              <w:rPr>
                <w:color w:val="000000" w:themeColor="text1"/>
                <w:sz w:val="26"/>
                <w:szCs w:val="26"/>
              </w:rPr>
              <w:t>0</w:t>
            </w:r>
            <w:r w:rsidR="00A57904" w:rsidRPr="00A57904">
              <w:rPr>
                <w:color w:val="000000" w:themeColor="text1"/>
                <w:sz w:val="26"/>
                <w:szCs w:val="26"/>
              </w:rPr>
              <w:t>3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0416C5">
              <w:rPr>
                <w:color w:val="000000" w:themeColor="text1"/>
                <w:sz w:val="26"/>
                <w:szCs w:val="26"/>
              </w:rPr>
              <w:t>6</w:t>
            </w:r>
            <w:r w:rsidR="00024FAA">
              <w:rPr>
                <w:color w:val="000000" w:themeColor="text1"/>
                <w:sz w:val="26"/>
                <w:szCs w:val="26"/>
              </w:rPr>
              <w:t xml:space="preserve"> г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</w:p>
          <w:p w:rsidR="00755848" w:rsidRPr="007227E8" w:rsidRDefault="00755848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</w:tr>
    </w:tbl>
    <w:p w:rsidR="00755848" w:rsidRPr="00295E46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D74423">
        <w:rPr>
          <w:b/>
          <w:bCs/>
        </w:rPr>
        <w:t>Общая информация</w:t>
      </w:r>
    </w:p>
    <w:p w:rsidR="004C0759" w:rsidRPr="00DE1969" w:rsidRDefault="004C0759" w:rsidP="004C0759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1.1.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Исполнительный орган Курской области (далее – разработчик): Министерство сельского хозяйства Курской области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1.2.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Сведения об исполнительных органах Курской области соисполнителях: отсутствуют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1.3.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073F45">
            <w:pPr>
              <w:tabs>
                <w:tab w:val="left" w:pos="8505"/>
              </w:tabs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Вид и наименование проекта НПА: проект постановления Правительства </w:t>
            </w:r>
            <w:r w:rsidR="00AB7DA9" w:rsidRPr="00AB7DA9">
              <w:rPr>
                <w:bCs/>
                <w:color w:val="000000" w:themeColor="text1"/>
                <w:sz w:val="26"/>
                <w:szCs w:val="26"/>
              </w:rPr>
              <w:br/>
            </w:r>
            <w:r w:rsidR="0057245D">
              <w:rPr>
                <w:bCs/>
                <w:color w:val="000000" w:themeColor="text1"/>
                <w:sz w:val="26"/>
                <w:szCs w:val="26"/>
              </w:rPr>
              <w:t xml:space="preserve">Курской области </w:t>
            </w:r>
            <w:r w:rsidR="00AF585E">
              <w:rPr>
                <w:bCs/>
                <w:color w:val="000000" w:themeColor="text1"/>
                <w:sz w:val="26"/>
                <w:szCs w:val="26"/>
              </w:rPr>
              <w:t xml:space="preserve">«Об утверждении </w:t>
            </w:r>
            <w:hyperlink r:id="rId8" w:history="1">
              <w:r w:rsidR="00073F45" w:rsidRPr="00073F45">
                <w:rPr>
                  <w:sz w:val="26"/>
                  <w:szCs w:val="26"/>
                </w:rPr>
                <w:t>Правил</w:t>
              </w:r>
            </w:hyperlink>
            <w:r w:rsidR="00073F45" w:rsidRPr="00073F45">
              <w:rPr>
                <w:sz w:val="26"/>
                <w:szCs w:val="26"/>
              </w:rPr>
              <w:t xml:space="preserve"> п</w:t>
            </w:r>
            <w:r w:rsidR="00073F45" w:rsidRPr="00073F45">
              <w:rPr>
                <w:color w:val="00000A"/>
                <w:sz w:val="26"/>
                <w:szCs w:val="26"/>
              </w:rPr>
              <w:t xml:space="preserve">редоставления из областного бюджета субсидий </w:t>
            </w:r>
            <w:r w:rsidR="00073F45" w:rsidRPr="00073F45">
              <w:rPr>
                <w:sz w:val="26"/>
                <w:szCs w:val="26"/>
              </w:rPr>
              <w:t>на возмещение части затрат, понесенных</w:t>
            </w:r>
            <w:r w:rsidR="00073F45">
              <w:rPr>
                <w:sz w:val="26"/>
                <w:szCs w:val="26"/>
              </w:rPr>
              <w:t xml:space="preserve"> </w:t>
            </w:r>
            <w:r w:rsidR="00073F45" w:rsidRPr="00073F45">
              <w:rPr>
                <w:sz w:val="26"/>
                <w:szCs w:val="26"/>
              </w:rPr>
              <w:t>заказчиками ключевых проектов на капитальный ремонт и (или) оснащение общеобразовательных организаций с агротехнологическими классами</w:t>
            </w:r>
            <w:r w:rsidR="00E20BBC" w:rsidRPr="000416C5">
              <w:rPr>
                <w:sz w:val="26"/>
                <w:szCs w:val="26"/>
              </w:rPr>
              <w:t>».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E90B6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1.4.</w:t>
            </w: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Default="00E90B66" w:rsidP="00E90B66">
            <w:pPr>
              <w:rPr>
                <w:sz w:val="26"/>
                <w:szCs w:val="26"/>
              </w:rPr>
            </w:pPr>
          </w:p>
          <w:p w:rsidR="00755848" w:rsidRPr="00E90B66" w:rsidRDefault="00E90B66" w:rsidP="00E90B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612" w:type="dxa"/>
            <w:shd w:val="clear" w:color="auto" w:fill="auto"/>
          </w:tcPr>
          <w:p w:rsidR="00251E14" w:rsidRDefault="00755848" w:rsidP="00251E14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AC3BC1" w:rsidRDefault="00073F45" w:rsidP="00251E14">
            <w:pPr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="00AC3BC1">
              <w:rPr>
                <w:sz w:val="26"/>
                <w:szCs w:val="26"/>
              </w:rPr>
              <w:t xml:space="preserve">В настоящее время в Курской области отсутствуют меры </w:t>
            </w:r>
            <w:r w:rsidR="00BF66D3">
              <w:rPr>
                <w:sz w:val="26"/>
                <w:szCs w:val="26"/>
              </w:rPr>
              <w:t>гос</w:t>
            </w:r>
            <w:r w:rsidR="00AC3BC1">
              <w:rPr>
                <w:sz w:val="26"/>
                <w:szCs w:val="26"/>
              </w:rPr>
              <w:t xml:space="preserve">поддержки </w:t>
            </w:r>
            <w:r w:rsidRPr="00073F45">
              <w:rPr>
                <w:sz w:val="26"/>
                <w:szCs w:val="26"/>
              </w:rPr>
              <w:t>заказчикам ключевых проектов - индивидуальным предпринимателям или организациям, независимо от организационно-правовой формы, участвующим совместно с образовательными организациями, реализующими образовательные программы среднего профессионального и (или) высшего образования, в реализации проекта по созданию агротехнологического класса</w:t>
            </w:r>
            <w:r w:rsidR="00AC3BC1" w:rsidRPr="00073F45">
              <w:rPr>
                <w:sz w:val="26"/>
                <w:szCs w:val="26"/>
              </w:rPr>
              <w:t>,</w:t>
            </w:r>
            <w:r w:rsidR="00AC3BC1">
              <w:rPr>
                <w:sz w:val="26"/>
                <w:szCs w:val="26"/>
              </w:rPr>
              <w:t xml:space="preserve"> в связи с отсутствием нормативной базы по предоставлению субсидии по указанному направлению.</w:t>
            </w:r>
          </w:p>
          <w:p w:rsidR="00073F45" w:rsidRDefault="00073F45" w:rsidP="00073F45">
            <w:pPr>
              <w:ind w:left="34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М</w:t>
            </w:r>
            <w:r w:rsidRPr="00073F45">
              <w:rPr>
                <w:bCs/>
                <w:color w:val="000000"/>
                <w:kern w:val="36"/>
                <w:sz w:val="26"/>
                <w:szCs w:val="26"/>
              </w:rPr>
              <w:t xml:space="preserve">еры господдержки в виде предоставления субсидий на </w:t>
            </w:r>
            <w:r w:rsidRPr="00073F45">
              <w:rPr>
                <w:sz w:val="26"/>
                <w:szCs w:val="26"/>
              </w:rPr>
              <w:t>возмещение части затрат, понесенных заказчиками ключевых проектов на капитальный ремонт и (или) оснащение общеобразовательных организаций с агротехнологическими классами</w:t>
            </w:r>
            <w:r>
              <w:t xml:space="preserve"> </w:t>
            </w:r>
            <w:r w:rsidRPr="00073F45">
              <w:rPr>
                <w:sz w:val="26"/>
                <w:szCs w:val="26"/>
              </w:rPr>
              <w:t>будут реализованы</w:t>
            </w:r>
            <w:r>
              <w:t xml:space="preserve"> </w:t>
            </w:r>
            <w:r w:rsidRPr="00073F45">
              <w:rPr>
                <w:bCs/>
                <w:kern w:val="36"/>
                <w:sz w:val="26"/>
                <w:szCs w:val="26"/>
              </w:rPr>
              <w:t>в рамках регионального проекта «Кадры в агропромышленном комплексе», обеспечивающего достижение целей, показателей и мероприятий (результатов)</w:t>
            </w:r>
            <w:r w:rsidR="00400FD8" w:rsidRPr="00374552">
              <w:rPr>
                <w:sz w:val="26"/>
                <w:szCs w:val="26"/>
              </w:rPr>
              <w:t xml:space="preserve"> </w:t>
            </w:r>
            <w:r w:rsidR="00374552" w:rsidRPr="00374552">
              <w:rPr>
                <w:sz w:val="26"/>
                <w:szCs w:val="26"/>
              </w:rPr>
              <w:t xml:space="preserve">федерального проекта </w:t>
            </w:r>
            <w:r w:rsidRPr="00073F45">
              <w:rPr>
                <w:bCs/>
                <w:kern w:val="36"/>
                <w:sz w:val="26"/>
                <w:szCs w:val="26"/>
              </w:rPr>
              <w:t>«Кадры в агропромышленном комплексе», входящего в состав национального проекта по обеспечению технологического лидерства «Технологическое обеспечение продовольственной безопасности», в рамках государственной программы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</w:t>
            </w:r>
            <w:r w:rsidR="009140E3" w:rsidRPr="009140E3">
              <w:rPr>
                <w:sz w:val="26"/>
                <w:szCs w:val="26"/>
              </w:rPr>
              <w:t>.</w:t>
            </w:r>
          </w:p>
          <w:p w:rsidR="009140E3" w:rsidRPr="005512E0" w:rsidRDefault="00073F45" w:rsidP="00073F45">
            <w:pPr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="009140E3" w:rsidRPr="009140E3">
              <w:rPr>
                <w:sz w:val="26"/>
                <w:szCs w:val="26"/>
              </w:rPr>
              <w:t xml:space="preserve">В связи с этим подготовлен проект постановления Правительства </w:t>
            </w:r>
            <w:r w:rsidR="009140E3" w:rsidRPr="009140E3">
              <w:rPr>
                <w:bCs/>
                <w:color w:val="000000" w:themeColor="text1"/>
                <w:sz w:val="26"/>
                <w:szCs w:val="26"/>
              </w:rPr>
              <w:br/>
            </w:r>
            <w:r w:rsidR="0057245D">
              <w:rPr>
                <w:bCs/>
                <w:color w:val="000000" w:themeColor="text1"/>
                <w:sz w:val="26"/>
                <w:szCs w:val="26"/>
              </w:rPr>
              <w:t xml:space="preserve">Курской области </w:t>
            </w:r>
            <w:r w:rsidR="00D173F3">
              <w:rPr>
                <w:bCs/>
                <w:color w:val="000000" w:themeColor="text1"/>
                <w:sz w:val="26"/>
                <w:szCs w:val="26"/>
              </w:rPr>
              <w:t>«</w:t>
            </w:r>
            <w:r w:rsidR="00F24752">
              <w:rPr>
                <w:bCs/>
                <w:color w:val="000000" w:themeColor="text1"/>
                <w:sz w:val="26"/>
                <w:szCs w:val="26"/>
              </w:rPr>
              <w:t xml:space="preserve">Об утверждении </w:t>
            </w:r>
            <w:hyperlink r:id="rId9" w:history="1">
              <w:r w:rsidR="00F24752" w:rsidRPr="00073F45">
                <w:rPr>
                  <w:sz w:val="26"/>
                  <w:szCs w:val="26"/>
                </w:rPr>
                <w:t>Правил</w:t>
              </w:r>
            </w:hyperlink>
            <w:r w:rsidR="00F24752" w:rsidRPr="00073F45">
              <w:rPr>
                <w:sz w:val="26"/>
                <w:szCs w:val="26"/>
              </w:rPr>
              <w:t xml:space="preserve"> п</w:t>
            </w:r>
            <w:r w:rsidR="00F24752" w:rsidRPr="00073F45">
              <w:rPr>
                <w:color w:val="00000A"/>
                <w:sz w:val="26"/>
                <w:szCs w:val="26"/>
              </w:rPr>
              <w:t xml:space="preserve">редоставления из областного бюджета субсидий </w:t>
            </w:r>
            <w:r w:rsidR="00F24752" w:rsidRPr="00073F45">
              <w:rPr>
                <w:sz w:val="26"/>
                <w:szCs w:val="26"/>
              </w:rPr>
              <w:t>на возмещение части затрат, понесенных</w:t>
            </w:r>
            <w:r w:rsidR="00F24752">
              <w:rPr>
                <w:sz w:val="26"/>
                <w:szCs w:val="26"/>
              </w:rPr>
              <w:t xml:space="preserve"> </w:t>
            </w:r>
            <w:r w:rsidR="00F24752" w:rsidRPr="00073F45">
              <w:rPr>
                <w:sz w:val="26"/>
                <w:szCs w:val="26"/>
              </w:rPr>
              <w:t>заказчиками ключевых проектов на капитальный ремонт и (или) оснащение общеобразовательных организаций с агротехнологическими классами</w:t>
            </w:r>
            <w:r w:rsidR="00D61A57" w:rsidRPr="00E20BBC">
              <w:rPr>
                <w:sz w:val="26"/>
                <w:szCs w:val="26"/>
              </w:rPr>
              <w:t>»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1.5.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295E46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Основание для разработки проекта НПА:</w:t>
            </w:r>
          </w:p>
          <w:p w:rsidR="009D4290" w:rsidRPr="009140E3" w:rsidRDefault="009140E3" w:rsidP="00BD21DB">
            <w:pPr>
              <w:ind w:left="34"/>
              <w:jc w:val="both"/>
              <w:rPr>
                <w:sz w:val="26"/>
                <w:szCs w:val="26"/>
              </w:rPr>
            </w:pPr>
            <w:r w:rsidRPr="009140E3">
              <w:rPr>
                <w:sz w:val="26"/>
                <w:szCs w:val="26"/>
              </w:rPr>
              <w:lastRenderedPageBreak/>
              <w:t>Проект подготовлен в соответствии с приложением № 22 к Государственной программе развития сельского хозяйства и регулирования рынков сельскохозяйственной продукции,  сырья и продовольствия, утвержденной Постановлением Правительства Российской Федерации от 14 июля 2012 г. № 717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lastRenderedPageBreak/>
              <w:t>1.6.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целей предлагаемого регулирования:</w:t>
            </w:r>
          </w:p>
          <w:p w:rsidR="00755848" w:rsidRPr="0062096B" w:rsidRDefault="00755848" w:rsidP="00DB5CF1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</w:pPr>
            <w:r w:rsidRPr="005512E0">
              <w:rPr>
                <w:sz w:val="26"/>
                <w:szCs w:val="26"/>
              </w:rPr>
              <w:t xml:space="preserve">Целями предлагаемого регулирования являются: оказание мер господдержки в виде </w:t>
            </w:r>
            <w:r w:rsidR="00DB5CF1">
              <w:rPr>
                <w:sz w:val="26"/>
                <w:szCs w:val="26"/>
              </w:rPr>
              <w:t xml:space="preserve">предоставления </w:t>
            </w:r>
            <w:r w:rsidRPr="005512E0">
              <w:rPr>
                <w:sz w:val="26"/>
                <w:szCs w:val="26"/>
              </w:rPr>
              <w:t xml:space="preserve">субсидий </w:t>
            </w:r>
            <w:r w:rsidR="00F24752" w:rsidRPr="00073F45">
              <w:rPr>
                <w:sz w:val="26"/>
                <w:szCs w:val="26"/>
              </w:rPr>
              <w:t>заказчикам ключевых проектов - индивидуальным предпринимателям или организациям, независимо от организационно-правовой формы, участвующим совместно с образовательными организациями, реализующими образовательные программы среднего профессионального и (или) высшего образования, в реализации проекта по созданию агротехнологического класса</w:t>
            </w:r>
            <w:r w:rsidR="00B0547A" w:rsidRPr="00B0547A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1.7.</w:t>
            </w:r>
          </w:p>
        </w:tc>
        <w:tc>
          <w:tcPr>
            <w:tcW w:w="8612" w:type="dxa"/>
            <w:shd w:val="clear" w:color="auto" w:fill="auto"/>
          </w:tcPr>
          <w:p w:rsidR="009D429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предлагаемого способа регулирования:</w:t>
            </w:r>
          </w:p>
          <w:p w:rsidR="00755848" w:rsidRPr="005512E0" w:rsidRDefault="009140E3" w:rsidP="00223720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 w:rsidRPr="005512E0">
              <w:rPr>
                <w:sz w:val="26"/>
                <w:szCs w:val="26"/>
              </w:rPr>
              <w:t>проект</w:t>
            </w:r>
            <w:r>
              <w:rPr>
                <w:sz w:val="26"/>
                <w:szCs w:val="26"/>
              </w:rPr>
              <w:t>а</w:t>
            </w:r>
            <w:r w:rsidRPr="005512E0">
              <w:rPr>
                <w:sz w:val="26"/>
                <w:szCs w:val="26"/>
              </w:rPr>
              <w:t xml:space="preserve"> постановления Правительства </w:t>
            </w:r>
            <w:r w:rsidRPr="00AB7DA9">
              <w:rPr>
                <w:bCs/>
                <w:color w:val="000000" w:themeColor="text1"/>
                <w:sz w:val="26"/>
                <w:szCs w:val="26"/>
              </w:rPr>
              <w:br/>
            </w:r>
            <w:r w:rsidR="0057245D">
              <w:rPr>
                <w:bCs/>
                <w:color w:val="000000" w:themeColor="text1"/>
                <w:sz w:val="26"/>
                <w:szCs w:val="26"/>
              </w:rPr>
              <w:t xml:space="preserve">Курской области </w:t>
            </w:r>
            <w:r w:rsidR="00D173F3">
              <w:rPr>
                <w:bCs/>
                <w:color w:val="000000" w:themeColor="text1"/>
                <w:sz w:val="26"/>
                <w:szCs w:val="26"/>
              </w:rPr>
              <w:t>«</w:t>
            </w:r>
            <w:r w:rsidR="00F24752">
              <w:rPr>
                <w:bCs/>
                <w:color w:val="000000" w:themeColor="text1"/>
                <w:sz w:val="26"/>
                <w:szCs w:val="26"/>
              </w:rPr>
              <w:t xml:space="preserve">Об утверждении </w:t>
            </w:r>
            <w:hyperlink r:id="rId10" w:history="1">
              <w:r w:rsidR="00F24752" w:rsidRPr="00073F45">
                <w:rPr>
                  <w:sz w:val="26"/>
                  <w:szCs w:val="26"/>
                </w:rPr>
                <w:t>Правил</w:t>
              </w:r>
            </w:hyperlink>
            <w:r w:rsidR="00F24752" w:rsidRPr="00073F45">
              <w:rPr>
                <w:sz w:val="26"/>
                <w:szCs w:val="26"/>
              </w:rPr>
              <w:t xml:space="preserve"> п</w:t>
            </w:r>
            <w:r w:rsidR="00F24752" w:rsidRPr="00073F45">
              <w:rPr>
                <w:color w:val="00000A"/>
                <w:sz w:val="26"/>
                <w:szCs w:val="26"/>
              </w:rPr>
              <w:t xml:space="preserve">редоставления из областного бюджета субсидий </w:t>
            </w:r>
            <w:r w:rsidR="00F24752" w:rsidRPr="00073F45">
              <w:rPr>
                <w:sz w:val="26"/>
                <w:szCs w:val="26"/>
              </w:rPr>
              <w:t>на возмещение части затрат, понесенных</w:t>
            </w:r>
            <w:r w:rsidR="00F24752">
              <w:rPr>
                <w:sz w:val="26"/>
                <w:szCs w:val="26"/>
              </w:rPr>
              <w:t xml:space="preserve"> </w:t>
            </w:r>
            <w:r w:rsidR="00F24752" w:rsidRPr="00073F45">
              <w:rPr>
                <w:sz w:val="26"/>
                <w:szCs w:val="26"/>
              </w:rPr>
              <w:t>заказчиками ключевых проектов на капитальный ремонт и (или) оснащение общеобразовательных организаций с агротехнологическими классами</w:t>
            </w:r>
            <w:r w:rsidR="00D173F3" w:rsidRPr="00E20BBC">
              <w:rPr>
                <w:sz w:val="26"/>
                <w:szCs w:val="26"/>
              </w:rPr>
              <w:t>»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1.8.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Контактная информация исполнителя разработчика: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Ф.И.О.: </w:t>
            </w:r>
            <w:r w:rsidR="000416C5">
              <w:rPr>
                <w:sz w:val="26"/>
                <w:szCs w:val="26"/>
              </w:rPr>
              <w:t>Прохорова Татьяна Валерьевна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Должность: </w:t>
            </w:r>
            <w:r w:rsidR="000416C5">
              <w:rPr>
                <w:sz w:val="26"/>
                <w:szCs w:val="26"/>
              </w:rPr>
              <w:t xml:space="preserve">заместитель </w:t>
            </w:r>
            <w:r w:rsidR="009140E3">
              <w:rPr>
                <w:sz w:val="26"/>
                <w:szCs w:val="26"/>
              </w:rPr>
              <w:t>начальник</w:t>
            </w:r>
            <w:r w:rsidR="000416C5">
              <w:rPr>
                <w:sz w:val="26"/>
                <w:szCs w:val="26"/>
              </w:rPr>
              <w:t>а</w:t>
            </w:r>
            <w:r w:rsidR="009140E3">
              <w:rPr>
                <w:sz w:val="26"/>
                <w:szCs w:val="26"/>
              </w:rPr>
              <w:t xml:space="preserve"> </w:t>
            </w:r>
            <w:r w:rsidR="0062096B">
              <w:rPr>
                <w:sz w:val="26"/>
                <w:szCs w:val="26"/>
              </w:rPr>
              <w:t>управления правовой, кадровой и организационной работы</w:t>
            </w:r>
            <w:r w:rsidRPr="005512E0">
              <w:rPr>
                <w:sz w:val="26"/>
                <w:szCs w:val="26"/>
              </w:rPr>
              <w:t xml:space="preserve"> Министерства сельского хозяйства Курской области</w:t>
            </w:r>
          </w:p>
          <w:p w:rsidR="00755848" w:rsidRPr="005512E0" w:rsidRDefault="000614DC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Тел.: 8(4712) </w:t>
            </w:r>
            <w:r w:rsidR="0062096B">
              <w:rPr>
                <w:sz w:val="26"/>
                <w:szCs w:val="26"/>
              </w:rPr>
              <w:t>70-16-74</w:t>
            </w:r>
          </w:p>
          <w:p w:rsidR="00755848" w:rsidRPr="00CE3D4C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Адрес электронной почты: </w:t>
            </w:r>
            <w:r w:rsidR="000416C5" w:rsidRPr="00453B1B">
              <w:rPr>
                <w:sz w:val="26"/>
                <w:szCs w:val="26"/>
                <w:u w:val="single"/>
              </w:rPr>
              <w:t>prohorova.mcx@rkursk.ru</w:t>
            </w:r>
          </w:p>
        </w:tc>
      </w:tr>
    </w:tbl>
    <w:p w:rsidR="0019618E" w:rsidRDefault="0019618E" w:rsidP="00755848">
      <w:pPr>
        <w:spacing w:line="228" w:lineRule="auto"/>
        <w:jc w:val="both"/>
      </w:pPr>
    </w:p>
    <w:p w:rsidR="00CC46B6" w:rsidRDefault="00CC46B6" w:rsidP="00755848">
      <w:pPr>
        <w:spacing w:line="228" w:lineRule="auto"/>
        <w:jc w:val="both"/>
      </w:pP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  <w:r w:rsidRPr="00D74423">
        <w:t>1.9.</w:t>
      </w:r>
      <w:r w:rsidRPr="00D74423">
        <w:rPr>
          <w:lang w:val="en-US"/>
        </w:rPr>
        <w:t> </w:t>
      </w:r>
      <w:r w:rsidRPr="00D74423">
        <w:t>Анализ регулируемых проектом НПА отношений,</w:t>
      </w:r>
      <w:r w:rsidRPr="00D74423">
        <w:br/>
        <w:t>обуславливающих необходимость проведения оценки регулирующего</w:t>
      </w:r>
      <w:r w:rsidRPr="00D74423">
        <w:br/>
        <w:t>воздействия проекта НПА</w:t>
      </w: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1.9.1. Содержание проекта НПА: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1.9.2. Оценка наличия </w:t>
            </w:r>
            <w:r w:rsidR="00124C1C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в проекте НПА положений,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регулирующих отношения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в указанной области (сфере) (да/нет)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 в сфере предпринимательской и иной экономической деятельности, содержащий обязательные требования</w:t>
            </w:r>
            <w:r w:rsidRPr="005512E0">
              <w:rPr>
                <w:sz w:val="26"/>
                <w:szCs w:val="26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организации и осуществления государственного контроля (надзора)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привлечения к административной ответственности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регулирующий отношения в области предоставления лицензий и иных разрешений 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регулирующий отношения в области аккредитации, оценки соответствия продукции, </w:t>
            </w:r>
            <w:r w:rsidRPr="005512E0">
              <w:rPr>
                <w:sz w:val="26"/>
                <w:szCs w:val="26"/>
              </w:rPr>
              <w:lastRenderedPageBreak/>
              <w:t>иных форм оценки и экспертизы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Проект НПА, регулирующий отношения в области предоставления субъектам предпринимательской и инвестиционной деятельности субсидий из бюджета Курской области, иных мер поддержки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Да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устанавливающий новые или изменяющие ранее предусмотренные НПА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затрагивающий вопросы осуществления предпринимательской и инвестиционной деятельности и направленный на повышение устойчивого развития экономики Курской области с учетом внешних факторов, в том числе связанных с неблагоприятной эпидемиологической ситуацией в регионе и в Российской Федерации в целом, и (или) внешнего санкционного давления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применения мер ответственности за нарушения законодательства Курской области в указанных сферах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9F29BF" w:rsidRPr="005512E0" w:rsidTr="009F29BF">
        <w:tc>
          <w:tcPr>
            <w:tcW w:w="6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DE1969" w:rsidRDefault="009F29BF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5512E0" w:rsidRDefault="009F29BF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</w:tbl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Степень регулирующего воздействия проекта НПА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3861"/>
        <w:gridCol w:w="5106"/>
      </w:tblGrid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2.1.</w:t>
            </w:r>
          </w:p>
        </w:tc>
        <w:tc>
          <w:tcPr>
            <w:tcW w:w="3861" w:type="dxa"/>
          </w:tcPr>
          <w:p w:rsidR="00755848" w:rsidRPr="005512E0" w:rsidRDefault="00755848" w:rsidP="001502C0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Степень регулирующего воздействия проекта НПА:</w:t>
            </w:r>
          </w:p>
        </w:tc>
        <w:tc>
          <w:tcPr>
            <w:tcW w:w="5106" w:type="dxa"/>
          </w:tcPr>
          <w:p w:rsidR="00755848" w:rsidRPr="005512E0" w:rsidRDefault="00D173F3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</w:t>
            </w:r>
            <w:r w:rsidR="00755848" w:rsidRPr="005512E0">
              <w:rPr>
                <w:sz w:val="26"/>
                <w:szCs w:val="26"/>
              </w:rPr>
              <w:t>изкая</w:t>
            </w:r>
          </w:p>
        </w:tc>
      </w:tr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2.2.</w:t>
            </w:r>
          </w:p>
        </w:tc>
        <w:tc>
          <w:tcPr>
            <w:tcW w:w="8967" w:type="dxa"/>
            <w:gridSpan w:val="2"/>
          </w:tcPr>
          <w:p w:rsidR="00755848" w:rsidRPr="005C4E46" w:rsidRDefault="00755848" w:rsidP="001502C0">
            <w:pPr>
              <w:spacing w:line="228" w:lineRule="auto"/>
              <w:ind w:left="70"/>
              <w:jc w:val="both"/>
              <w:rPr>
                <w:color w:val="000000" w:themeColor="text1"/>
                <w:sz w:val="26"/>
                <w:szCs w:val="26"/>
              </w:rPr>
            </w:pPr>
            <w:r w:rsidRPr="005C4E46">
              <w:rPr>
                <w:color w:val="000000" w:themeColor="text1"/>
                <w:sz w:val="26"/>
                <w:szCs w:val="26"/>
              </w:rPr>
              <w:t>Обоснование отнесения проекта НПА к определенной степени регулирующего воздействия:</w:t>
            </w:r>
            <w:r w:rsidRPr="005C4E46">
              <w:rPr>
                <w:rStyle w:val="a9"/>
                <w:color w:val="000000" w:themeColor="text1"/>
                <w:sz w:val="26"/>
                <w:szCs w:val="26"/>
              </w:rPr>
              <w:endnoteReference w:id="1"/>
            </w:r>
            <w:r w:rsidRPr="005C4E46">
              <w:rPr>
                <w:color w:val="000000" w:themeColor="text1"/>
                <w:sz w:val="26"/>
                <w:szCs w:val="26"/>
                <w:vertAlign w:val="superscript"/>
              </w:rPr>
              <w:t>)</w:t>
            </w:r>
          </w:p>
          <w:p w:rsidR="00755848" w:rsidRPr="005B142E" w:rsidRDefault="00755848" w:rsidP="005B142E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C4E46">
              <w:rPr>
                <w:color w:val="000000" w:themeColor="text1"/>
                <w:sz w:val="26"/>
                <w:szCs w:val="26"/>
              </w:rPr>
              <w:t>Проект постановления Правительства Курской области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D173F3">
              <w:rPr>
                <w:bCs/>
                <w:color w:val="000000" w:themeColor="text1"/>
                <w:sz w:val="26"/>
                <w:szCs w:val="26"/>
              </w:rPr>
              <w:t>«</w:t>
            </w:r>
            <w:r w:rsidR="00F24752">
              <w:rPr>
                <w:bCs/>
                <w:color w:val="000000" w:themeColor="text1"/>
                <w:sz w:val="26"/>
                <w:szCs w:val="26"/>
              </w:rPr>
              <w:t xml:space="preserve">Об утверждении </w:t>
            </w:r>
            <w:hyperlink r:id="rId11" w:history="1">
              <w:r w:rsidR="00F24752" w:rsidRPr="00073F45">
                <w:rPr>
                  <w:sz w:val="26"/>
                  <w:szCs w:val="26"/>
                </w:rPr>
                <w:t>Правил</w:t>
              </w:r>
            </w:hyperlink>
            <w:r w:rsidR="00F24752" w:rsidRPr="00073F45">
              <w:rPr>
                <w:sz w:val="26"/>
                <w:szCs w:val="26"/>
              </w:rPr>
              <w:t xml:space="preserve"> п</w:t>
            </w:r>
            <w:r w:rsidR="00F24752" w:rsidRPr="00073F45">
              <w:rPr>
                <w:color w:val="00000A"/>
                <w:sz w:val="26"/>
                <w:szCs w:val="26"/>
              </w:rPr>
              <w:t xml:space="preserve">редоставления из областного бюджета субсидий </w:t>
            </w:r>
            <w:r w:rsidR="00F24752" w:rsidRPr="00073F45">
              <w:rPr>
                <w:sz w:val="26"/>
                <w:szCs w:val="26"/>
              </w:rPr>
              <w:t>на возмещение части затрат, понесенных</w:t>
            </w:r>
            <w:r w:rsidR="00F24752">
              <w:rPr>
                <w:sz w:val="26"/>
                <w:szCs w:val="26"/>
              </w:rPr>
              <w:t xml:space="preserve"> </w:t>
            </w:r>
            <w:r w:rsidR="00F24752" w:rsidRPr="00073F45">
              <w:rPr>
                <w:sz w:val="26"/>
                <w:szCs w:val="26"/>
              </w:rPr>
              <w:t>заказчиками ключевых проектов на капитальный ремонт и (или) оснащение общеобразовательных организаций с агротехнологическими классами</w:t>
            </w:r>
            <w:r w:rsidR="00D173F3" w:rsidRPr="00E20BBC">
              <w:rPr>
                <w:sz w:val="26"/>
                <w:szCs w:val="26"/>
              </w:rPr>
              <w:t>»</w:t>
            </w:r>
            <w:r w:rsidR="00D173F3" w:rsidRPr="00D173F3">
              <w:rPr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не содержит положений, предусмотренных подпунктами «а»</w:t>
            </w:r>
            <w:r w:rsidR="003C03F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и «б» пункта 8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502AF6" w:rsidRPr="005512E0">
              <w:rPr>
                <w:sz w:val="26"/>
                <w:szCs w:val="26"/>
              </w:rPr>
              <w:t xml:space="preserve">Правил проведения оценки регулирующего воздействия проектов нормативных правовых актов </w:t>
            </w:r>
            <w:r w:rsidR="00502AF6">
              <w:rPr>
                <w:sz w:val="26"/>
                <w:szCs w:val="26"/>
              </w:rPr>
              <w:t xml:space="preserve">Курской </w:t>
            </w:r>
            <w:r w:rsidR="00502AF6" w:rsidRPr="005512E0">
              <w:rPr>
                <w:sz w:val="26"/>
                <w:szCs w:val="26"/>
              </w:rPr>
              <w:t>области</w:t>
            </w:r>
            <w:r w:rsidR="00502AF6">
              <w:rPr>
                <w:sz w:val="26"/>
                <w:szCs w:val="26"/>
              </w:rPr>
              <w:t>, утвержденных постановлением Администрации Курской</w:t>
            </w:r>
            <w:r w:rsidR="005B142E">
              <w:rPr>
                <w:sz w:val="26"/>
                <w:szCs w:val="26"/>
              </w:rPr>
              <w:t xml:space="preserve"> области от 29.03.2013 № 175-па.</w:t>
            </w:r>
          </w:p>
        </w:tc>
      </w:tr>
    </w:tbl>
    <w:p w:rsidR="00755848" w:rsidRPr="00DE1969" w:rsidRDefault="00755848" w:rsidP="00755848">
      <w:pPr>
        <w:spacing w:line="228" w:lineRule="auto"/>
        <w:jc w:val="both"/>
        <w:rPr>
          <w:sz w:val="26"/>
          <w:szCs w:val="26"/>
        </w:rPr>
      </w:pPr>
    </w:p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935"/>
      </w:tblGrid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3.1.</w:t>
            </w:r>
          </w:p>
        </w:tc>
        <w:tc>
          <w:tcPr>
            <w:tcW w:w="8935" w:type="dxa"/>
          </w:tcPr>
          <w:p w:rsidR="00755848" w:rsidRPr="005512E0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E144AE" w:rsidRDefault="00E144AE" w:rsidP="00E144AE">
            <w:pPr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В настоящее время в Курской области отсутствуют меры господдержки </w:t>
            </w:r>
            <w:r w:rsidRPr="00073F45">
              <w:rPr>
                <w:sz w:val="26"/>
                <w:szCs w:val="26"/>
              </w:rPr>
              <w:t xml:space="preserve">заказчикам ключевых проектов - индивидуальным предпринимателям или организациям, независимо от организационно-правовой формы, </w:t>
            </w:r>
            <w:r w:rsidRPr="00073F45">
              <w:rPr>
                <w:sz w:val="26"/>
                <w:szCs w:val="26"/>
              </w:rPr>
              <w:lastRenderedPageBreak/>
              <w:t>участвующим совместно с образовательными организациями, реализующими образовательные программы среднего профессионального и (или) высшего образования, в реализации проекта по созданию агротехнологического класса,</w:t>
            </w:r>
            <w:r>
              <w:rPr>
                <w:sz w:val="26"/>
                <w:szCs w:val="26"/>
              </w:rPr>
              <w:t xml:space="preserve"> в связи с отсутствием нормативной базы по предоставлению субсидии по указанному направлению.</w:t>
            </w:r>
          </w:p>
          <w:p w:rsidR="00317D2A" w:rsidRDefault="00317D2A" w:rsidP="00317D2A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743A85">
              <w:rPr>
                <w:sz w:val="26"/>
                <w:szCs w:val="26"/>
              </w:rPr>
              <w:t>Пробл</w:t>
            </w:r>
            <w:r>
              <w:rPr>
                <w:sz w:val="26"/>
                <w:szCs w:val="26"/>
              </w:rPr>
              <w:t>ема регулирования заключается в</w:t>
            </w:r>
            <w:r w:rsidRPr="00743A8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отсутствии Правил</w:t>
            </w:r>
            <w:r w:rsidRPr="00743A8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предоставления субсидий, направленных на поддержку </w:t>
            </w:r>
            <w:r w:rsidR="00E144AE" w:rsidRPr="00073F45">
              <w:rPr>
                <w:sz w:val="26"/>
                <w:szCs w:val="26"/>
              </w:rPr>
              <w:t>индивидуальным предпринимателям или организациям, независимо от организационно-правовой формы</w:t>
            </w:r>
            <w:r>
              <w:rPr>
                <w:sz w:val="26"/>
                <w:szCs w:val="26"/>
              </w:rPr>
              <w:t xml:space="preserve">, </w:t>
            </w:r>
            <w:r w:rsidR="00E144AE">
              <w:rPr>
                <w:sz w:val="26"/>
                <w:szCs w:val="26"/>
              </w:rPr>
              <w:t>участвующим</w:t>
            </w:r>
            <w:r>
              <w:rPr>
                <w:sz w:val="26"/>
                <w:szCs w:val="26"/>
              </w:rPr>
              <w:t xml:space="preserve"> в Курской области </w:t>
            </w:r>
            <w:r w:rsidR="00E144AE" w:rsidRPr="00073F45">
              <w:rPr>
                <w:sz w:val="26"/>
                <w:szCs w:val="26"/>
              </w:rPr>
              <w:t>совместно с образовательными организациями, реализующими образовательные программы среднего профессионального и (или) высшего образования, в реализации проекта по созданию агротехнологического класса</w:t>
            </w:r>
            <w:r w:rsidRPr="00743A85">
              <w:rPr>
                <w:sz w:val="26"/>
                <w:szCs w:val="26"/>
              </w:rPr>
              <w:t xml:space="preserve">. Это создает практические затруднения для </w:t>
            </w:r>
            <w:r w:rsidR="00E144AE">
              <w:rPr>
                <w:sz w:val="26"/>
                <w:szCs w:val="26"/>
              </w:rPr>
              <w:t>предпринимателей и организаций</w:t>
            </w:r>
            <w:r>
              <w:rPr>
                <w:sz w:val="26"/>
                <w:szCs w:val="26"/>
              </w:rPr>
              <w:t xml:space="preserve"> </w:t>
            </w:r>
            <w:r w:rsidRPr="00743A85">
              <w:rPr>
                <w:sz w:val="26"/>
                <w:szCs w:val="26"/>
              </w:rPr>
              <w:t xml:space="preserve">при </w:t>
            </w:r>
            <w:r>
              <w:rPr>
                <w:sz w:val="26"/>
                <w:szCs w:val="26"/>
              </w:rPr>
              <w:t>реализации указанных проектов</w:t>
            </w:r>
            <w:r w:rsidRPr="00743A85">
              <w:rPr>
                <w:sz w:val="26"/>
                <w:szCs w:val="26"/>
              </w:rPr>
              <w:t>.</w:t>
            </w:r>
          </w:p>
          <w:p w:rsidR="00E144AE" w:rsidRPr="00E144AE" w:rsidRDefault="00E144AE" w:rsidP="00E144AE">
            <w:pPr>
              <w:spacing w:line="288" w:lineRule="atLeast"/>
              <w:ind w:firstLine="539"/>
              <w:jc w:val="both"/>
              <w:rPr>
                <w:sz w:val="26"/>
                <w:szCs w:val="26"/>
              </w:rPr>
            </w:pPr>
            <w:r w:rsidRPr="00E144AE">
              <w:rPr>
                <w:bCs/>
                <w:kern w:val="36"/>
                <w:sz w:val="26"/>
                <w:szCs w:val="26"/>
              </w:rPr>
              <w:t>С 2026 года</w:t>
            </w:r>
            <w:r w:rsidRPr="00E144AE">
              <w:rPr>
                <w:b/>
                <w:bCs/>
                <w:kern w:val="36"/>
                <w:sz w:val="26"/>
                <w:szCs w:val="26"/>
              </w:rPr>
              <w:t xml:space="preserve"> </w:t>
            </w:r>
            <w:r w:rsidRPr="00E144AE">
              <w:rPr>
                <w:bCs/>
                <w:kern w:val="36"/>
                <w:sz w:val="26"/>
                <w:szCs w:val="26"/>
              </w:rPr>
              <w:t>в рамках регионального проекта «Кадры в агропромышленном комплексе», обеспечивающего достижение целей, показателей и мероприятий (результатов) федерального проекта «Кадры в агропромышленном комплексе», входящего в состав национального проекта по обеспечению технологического лидерства «Технологическое обеспечение продовольственной безопасности», в рамках государственной программы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</w:t>
            </w:r>
            <w:r w:rsidR="000416C5" w:rsidRPr="000416C5">
              <w:rPr>
                <w:sz w:val="26"/>
                <w:szCs w:val="26"/>
              </w:rPr>
              <w:t xml:space="preserve">, </w:t>
            </w:r>
            <w:r w:rsidRPr="00E144AE">
              <w:rPr>
                <w:bCs/>
                <w:kern w:val="36"/>
                <w:sz w:val="26"/>
                <w:szCs w:val="26"/>
              </w:rPr>
              <w:t>пре</w:t>
            </w:r>
            <w:r w:rsidRPr="00E144AE">
              <w:rPr>
                <w:bCs/>
                <w:color w:val="000000"/>
                <w:kern w:val="36"/>
                <w:sz w:val="26"/>
                <w:szCs w:val="26"/>
              </w:rPr>
              <w:t xml:space="preserve">дусмотрены меры господдержки в виде предоставления субсидий на </w:t>
            </w:r>
            <w:r w:rsidRPr="00E144AE">
              <w:rPr>
                <w:sz w:val="26"/>
                <w:szCs w:val="26"/>
              </w:rPr>
              <w:t>возмещение части затрат, понесенных заказчиками ключевых проектов на капитальный ремонт и (или) оснащение общеобразовательных организаций с агротехнологическими классами</w:t>
            </w:r>
            <w:r w:rsidR="000416C5" w:rsidRPr="00E144AE">
              <w:rPr>
                <w:color w:val="000000"/>
                <w:sz w:val="26"/>
                <w:szCs w:val="26"/>
              </w:rPr>
              <w:t>.</w:t>
            </w:r>
            <w:r w:rsidR="000416C5" w:rsidRPr="00E144AE">
              <w:rPr>
                <w:sz w:val="26"/>
                <w:szCs w:val="26"/>
              </w:rPr>
              <w:t xml:space="preserve"> </w:t>
            </w:r>
          </w:p>
          <w:p w:rsidR="000416C5" w:rsidRPr="0057245D" w:rsidRDefault="000416C5" w:rsidP="000416C5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0416C5">
              <w:rPr>
                <w:sz w:val="26"/>
                <w:szCs w:val="26"/>
              </w:rPr>
              <w:t>Проект постановления Правительства Курской области «</w:t>
            </w:r>
            <w:r w:rsidR="0057245D">
              <w:rPr>
                <w:bCs/>
                <w:color w:val="000000" w:themeColor="text1"/>
                <w:sz w:val="26"/>
                <w:szCs w:val="26"/>
              </w:rPr>
              <w:t xml:space="preserve">Об утверждении </w:t>
            </w:r>
            <w:hyperlink r:id="rId12" w:history="1">
              <w:r w:rsidR="0057245D" w:rsidRPr="00073F45">
                <w:rPr>
                  <w:sz w:val="26"/>
                  <w:szCs w:val="26"/>
                </w:rPr>
                <w:t>Правил</w:t>
              </w:r>
            </w:hyperlink>
            <w:r w:rsidR="0057245D" w:rsidRPr="00073F45">
              <w:rPr>
                <w:sz w:val="26"/>
                <w:szCs w:val="26"/>
              </w:rPr>
              <w:t xml:space="preserve"> п</w:t>
            </w:r>
            <w:r w:rsidR="0057245D" w:rsidRPr="00073F45">
              <w:rPr>
                <w:color w:val="00000A"/>
                <w:sz w:val="26"/>
                <w:szCs w:val="26"/>
              </w:rPr>
              <w:t xml:space="preserve">редоставления из областного бюджета субсидий </w:t>
            </w:r>
            <w:r w:rsidR="0057245D" w:rsidRPr="00073F45">
              <w:rPr>
                <w:sz w:val="26"/>
                <w:szCs w:val="26"/>
              </w:rPr>
              <w:t>на возмещение части затрат, понесенных</w:t>
            </w:r>
            <w:r w:rsidR="0057245D">
              <w:rPr>
                <w:sz w:val="26"/>
                <w:szCs w:val="26"/>
              </w:rPr>
              <w:t xml:space="preserve"> </w:t>
            </w:r>
            <w:r w:rsidR="0057245D" w:rsidRPr="00073F45">
              <w:rPr>
                <w:sz w:val="26"/>
                <w:szCs w:val="26"/>
              </w:rPr>
              <w:t>заказчиками ключевых проектов на капитальный ремонт и (или) оснащение общеобразовательных организаций с агротехнологическими классами</w:t>
            </w:r>
            <w:r w:rsidRPr="000416C5">
              <w:rPr>
                <w:color w:val="000000"/>
                <w:sz w:val="26"/>
                <w:szCs w:val="26"/>
              </w:rPr>
              <w:t>»</w:t>
            </w:r>
            <w:r w:rsidRPr="000416C5">
              <w:rPr>
                <w:sz w:val="26"/>
                <w:szCs w:val="26"/>
              </w:rPr>
              <w:t xml:space="preserve">, подготовлен в соответствии с </w:t>
            </w:r>
            <w:hyperlink r:id="rId13" w:history="1">
              <w:r w:rsidRPr="000416C5">
                <w:rPr>
                  <w:color w:val="000000" w:themeColor="text1"/>
                  <w:sz w:val="26"/>
                  <w:szCs w:val="26"/>
                </w:rPr>
                <w:t>приложением №</w:t>
              </w:r>
            </w:hyperlink>
            <w:r w:rsidRPr="000416C5">
              <w:rPr>
                <w:color w:val="000000" w:themeColor="text1"/>
                <w:sz w:val="26"/>
                <w:szCs w:val="26"/>
              </w:rPr>
              <w:t xml:space="preserve"> 22</w:t>
            </w:r>
            <w:r w:rsidRPr="000416C5">
              <w:rPr>
                <w:color w:val="000000" w:themeColor="text1"/>
                <w:sz w:val="26"/>
                <w:szCs w:val="26"/>
                <w:vertAlign w:val="superscript"/>
              </w:rPr>
              <w:t xml:space="preserve"> </w:t>
            </w:r>
            <w:r w:rsidRPr="000416C5">
              <w:rPr>
                <w:sz w:val="26"/>
                <w:szCs w:val="26"/>
              </w:rPr>
              <w:t xml:space="preserve"> к 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</w:t>
            </w:r>
            <w:r w:rsidR="0057245D">
              <w:rPr>
                <w:sz w:val="26"/>
                <w:szCs w:val="26"/>
              </w:rPr>
              <w:t>,</w:t>
            </w:r>
            <w:r w:rsidR="00C3629D">
              <w:rPr>
                <w:sz w:val="26"/>
                <w:szCs w:val="26"/>
              </w:rPr>
              <w:t xml:space="preserve"> и будет направлен на поддержку </w:t>
            </w:r>
            <w:r w:rsidR="00E144AE" w:rsidRPr="00073F45">
              <w:rPr>
                <w:sz w:val="26"/>
                <w:szCs w:val="26"/>
              </w:rPr>
              <w:t>заказчикам ключевых проектов - индивидуальным предпринимателям или организациям, независимо от организационно-правовой формы, участвующим совместно с образовательными организациями, реализующими образовательные программы среднего профессионального и (или) высшего образования, в реализации проекта по созданию агротехнологического класса</w:t>
            </w:r>
            <w:r w:rsidRPr="000416C5">
              <w:rPr>
                <w:sz w:val="26"/>
                <w:szCs w:val="26"/>
              </w:rPr>
              <w:t>.</w:t>
            </w:r>
          </w:p>
          <w:p w:rsidR="001257E9" w:rsidRPr="0057245D" w:rsidRDefault="001257E9" w:rsidP="001257E9">
            <w:pPr>
              <w:ind w:firstLine="54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257E9">
              <w:rPr>
                <w:rFonts w:eastAsiaTheme="minorHAnsi"/>
                <w:sz w:val="26"/>
                <w:szCs w:val="26"/>
                <w:lang w:eastAsia="en-US"/>
              </w:rPr>
              <w:t xml:space="preserve">В 2026 году в областном бюджете на реализацию данного мероприятия предусмотрено </w:t>
            </w:r>
            <w:r w:rsidRPr="001257E9">
              <w:rPr>
                <w:color w:val="000000"/>
                <w:sz w:val="26"/>
                <w:szCs w:val="26"/>
              </w:rPr>
              <w:t>20 700 000,00</w:t>
            </w:r>
            <w:r w:rsidRPr="001257E9">
              <w:rPr>
                <w:rFonts w:eastAsiaTheme="minorHAnsi"/>
                <w:sz w:val="26"/>
                <w:szCs w:val="26"/>
                <w:lang w:eastAsia="en-US"/>
              </w:rPr>
              <w:t xml:space="preserve"> рублей, в том числе за счет средств федерального бюджета – </w:t>
            </w:r>
            <w:r w:rsidRPr="001257E9">
              <w:rPr>
                <w:color w:val="000000"/>
                <w:sz w:val="26"/>
                <w:szCs w:val="26"/>
              </w:rPr>
              <w:t>20 079 000,00</w:t>
            </w:r>
            <w:r w:rsidRPr="001257E9">
              <w:rPr>
                <w:rFonts w:eastAsiaTheme="minorHAnsi"/>
                <w:sz w:val="26"/>
                <w:szCs w:val="26"/>
                <w:lang w:eastAsia="en-US"/>
              </w:rPr>
              <w:t xml:space="preserve"> рублей, за счет средств областного бюджета – </w:t>
            </w:r>
            <w:r w:rsidRPr="001257E9">
              <w:rPr>
                <w:color w:val="000000"/>
                <w:sz w:val="26"/>
                <w:szCs w:val="26"/>
              </w:rPr>
              <w:t>621 000,00</w:t>
            </w:r>
            <w:r w:rsidRPr="001257E9">
              <w:rPr>
                <w:rFonts w:eastAsiaTheme="minorHAnsi"/>
                <w:sz w:val="26"/>
                <w:szCs w:val="26"/>
                <w:lang w:eastAsia="en-US"/>
              </w:rPr>
              <w:t xml:space="preserve"> рублей. </w:t>
            </w:r>
          </w:p>
          <w:p w:rsidR="001257E9" w:rsidRPr="001257E9" w:rsidRDefault="001257E9" w:rsidP="001257E9">
            <w:pPr>
              <w:ind w:firstLine="540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реализации указанного мероприятия и достижения</w:t>
            </w:r>
            <w:r w:rsidRPr="00743A85">
              <w:rPr>
                <w:sz w:val="26"/>
                <w:szCs w:val="26"/>
              </w:rPr>
              <w:t xml:space="preserve"> плановых показателей в регионе</w:t>
            </w:r>
            <w:r>
              <w:rPr>
                <w:sz w:val="26"/>
                <w:szCs w:val="26"/>
              </w:rPr>
              <w:t xml:space="preserve"> необходимо</w:t>
            </w:r>
            <w:r w:rsidRPr="001257E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утвердить проект постановления.</w:t>
            </w:r>
          </w:p>
          <w:p w:rsidR="00755848" w:rsidRPr="005512E0" w:rsidRDefault="00755848" w:rsidP="00FA2B72">
            <w:pPr>
              <w:ind w:left="34" w:firstLine="4"/>
              <w:jc w:val="both"/>
              <w:rPr>
                <w:sz w:val="26"/>
                <w:szCs w:val="26"/>
              </w:rPr>
            </w:pP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8935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Негативные эффекты, возникающие в связи с наличием проблемы:</w:t>
            </w:r>
          </w:p>
          <w:p w:rsidR="00755848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Нарушение федерального законодательства.  </w:t>
            </w:r>
          </w:p>
          <w:p w:rsidR="0067134E" w:rsidRPr="005512E0" w:rsidRDefault="00C12886" w:rsidP="00B74D7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Недостаточный рост </w:t>
            </w:r>
            <w:r w:rsidR="00B74D70">
              <w:rPr>
                <w:sz w:val="26"/>
                <w:szCs w:val="26"/>
                <w:shd w:val="clear" w:color="auto" w:fill="FFFFFF"/>
              </w:rPr>
              <w:t>агротехнологических классов в общеобразовательных организациях</w:t>
            </w:r>
            <w:r w:rsidR="0067134E" w:rsidRPr="00BC1C03">
              <w:rPr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3.3.</w:t>
            </w:r>
          </w:p>
        </w:tc>
        <w:tc>
          <w:tcPr>
            <w:tcW w:w="8935" w:type="dxa"/>
          </w:tcPr>
          <w:p w:rsidR="00FA2B72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</w:t>
            </w:r>
            <w:r w:rsidR="00FA2B72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и достигнуты</w:t>
            </w:r>
            <w:r w:rsidR="00FA2B72">
              <w:rPr>
                <w:sz w:val="26"/>
                <w:szCs w:val="26"/>
              </w:rPr>
              <w:t>х результатах решения проблемы:</w:t>
            </w:r>
          </w:p>
          <w:p w:rsidR="00755848" w:rsidRPr="00FA2B72" w:rsidRDefault="005B142E" w:rsidP="00034EDD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hyperlink r:id="rId14" w:history="1">
              <w:r w:rsidR="00034EDD" w:rsidRPr="00073F45">
                <w:rPr>
                  <w:sz w:val="26"/>
                  <w:szCs w:val="26"/>
                </w:rPr>
                <w:t>Правил</w:t>
              </w:r>
            </w:hyperlink>
            <w:r w:rsidR="00034EDD" w:rsidRPr="00073F45">
              <w:rPr>
                <w:sz w:val="26"/>
                <w:szCs w:val="26"/>
              </w:rPr>
              <w:t xml:space="preserve"> п</w:t>
            </w:r>
            <w:r w:rsidR="00034EDD" w:rsidRPr="00073F45">
              <w:rPr>
                <w:color w:val="00000A"/>
                <w:sz w:val="26"/>
                <w:szCs w:val="26"/>
              </w:rPr>
              <w:t xml:space="preserve">редоставления из областного бюджета субсидий </w:t>
            </w:r>
            <w:r w:rsidR="00034EDD" w:rsidRPr="00073F45">
              <w:rPr>
                <w:sz w:val="26"/>
                <w:szCs w:val="26"/>
              </w:rPr>
              <w:t>на возмещение части затрат, понесенных</w:t>
            </w:r>
            <w:r w:rsidR="00034EDD">
              <w:rPr>
                <w:sz w:val="26"/>
                <w:szCs w:val="26"/>
              </w:rPr>
              <w:t xml:space="preserve"> </w:t>
            </w:r>
            <w:r w:rsidR="00034EDD" w:rsidRPr="00073F45">
              <w:rPr>
                <w:sz w:val="26"/>
                <w:szCs w:val="26"/>
              </w:rPr>
              <w:t>заказчиками ключевых проектов на капитальный ремонт и (или) оснащение общеобразовательных организаций с агротехнологическими классами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3.4.</w:t>
            </w:r>
          </w:p>
        </w:tc>
        <w:tc>
          <w:tcPr>
            <w:tcW w:w="8935" w:type="dxa"/>
          </w:tcPr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проблема без вмешательства со ст</w:t>
            </w:r>
            <w:r w:rsidR="00FA2B72">
              <w:rPr>
                <w:sz w:val="26"/>
                <w:szCs w:val="26"/>
              </w:rPr>
              <w:t xml:space="preserve">ороны государства не может быть </w:t>
            </w:r>
            <w:r w:rsidRPr="005512E0">
              <w:rPr>
                <w:sz w:val="26"/>
                <w:szCs w:val="26"/>
              </w:rPr>
              <w:t xml:space="preserve">решена.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3.5.</w:t>
            </w:r>
          </w:p>
        </w:tc>
        <w:tc>
          <w:tcPr>
            <w:tcW w:w="8935" w:type="dxa"/>
          </w:tcPr>
          <w:p w:rsidR="00755848" w:rsidRPr="005512E0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Источники данных: -</w:t>
            </w:r>
          </w:p>
        </w:tc>
      </w:tr>
      <w:tr w:rsidR="00755848" w:rsidRPr="00D74423" w:rsidTr="00807398">
        <w:tc>
          <w:tcPr>
            <w:tcW w:w="671" w:type="dxa"/>
          </w:tcPr>
          <w:p w:rsidR="00755848" w:rsidRPr="00327B0F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3.6.</w:t>
            </w:r>
          </w:p>
        </w:tc>
        <w:tc>
          <w:tcPr>
            <w:tcW w:w="8935" w:type="dxa"/>
          </w:tcPr>
          <w:p w:rsidR="00755848" w:rsidRPr="00327B0F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Иная информация о проблеме: отсутствует.</w:t>
            </w:r>
          </w:p>
        </w:tc>
      </w:tr>
    </w:tbl>
    <w:p w:rsidR="00755848" w:rsidRPr="001D6EC9" w:rsidRDefault="00755848" w:rsidP="00755848">
      <w:pPr>
        <w:spacing w:line="228" w:lineRule="auto"/>
        <w:jc w:val="both"/>
        <w:rPr>
          <w:strike/>
          <w:sz w:val="26"/>
          <w:szCs w:val="26"/>
        </w:rPr>
      </w:pPr>
    </w:p>
    <w:p w:rsidR="00755848" w:rsidRPr="00221FA7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221FA7">
        <w:rPr>
          <w:b/>
          <w:bCs/>
        </w:rPr>
        <w:t>Цели предлагаемого регулирования и их соответствие принципам правового регулирования</w:t>
      </w:r>
    </w:p>
    <w:p w:rsidR="00755848" w:rsidRPr="00221FA7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968"/>
        <w:gridCol w:w="710"/>
        <w:gridCol w:w="4111"/>
      </w:tblGrid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13572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135726">
              <w:rPr>
                <w:sz w:val="26"/>
                <w:szCs w:val="26"/>
              </w:rPr>
              <w:t>5.1.</w:t>
            </w:r>
          </w:p>
        </w:tc>
        <w:tc>
          <w:tcPr>
            <w:tcW w:w="396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Цели предлагаемого регулирования: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5.2.</w:t>
            </w:r>
          </w:p>
        </w:tc>
        <w:tc>
          <w:tcPr>
            <w:tcW w:w="4111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Установленные сроки достижения целей предлагаемого регулирования: 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08466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(Цель 1) оказание мер господдержки </w:t>
            </w:r>
            <w:r w:rsidR="00EE1078" w:rsidRPr="00073F45">
              <w:rPr>
                <w:sz w:val="26"/>
                <w:szCs w:val="26"/>
              </w:rPr>
              <w:t>заказчиками ключевых проектов на капитальный ремонт и (или) оснащение общеобразовательных организаций с агротехнологическими классами</w:t>
            </w:r>
            <w:r w:rsidR="0094195E" w:rsidRPr="0094195E">
              <w:rPr>
                <w:color w:val="000000"/>
                <w:sz w:val="26"/>
                <w:szCs w:val="26"/>
              </w:rPr>
              <w:t>, заключившим с Мини</w:t>
            </w:r>
            <w:r w:rsidR="00084668">
              <w:rPr>
                <w:color w:val="000000"/>
                <w:sz w:val="26"/>
                <w:szCs w:val="26"/>
              </w:rPr>
              <w:t>стерством сельского хозяйства Курской области соглашение.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5B14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31.12.202</w:t>
            </w:r>
            <w:r w:rsidR="0094195E">
              <w:rPr>
                <w:sz w:val="26"/>
                <w:szCs w:val="26"/>
              </w:rPr>
              <w:t>6</w:t>
            </w:r>
            <w:r w:rsidR="00276AF8">
              <w:rPr>
                <w:sz w:val="26"/>
                <w:szCs w:val="26"/>
              </w:rPr>
              <w:t xml:space="preserve"> г.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(Цель №</w:t>
            </w:r>
            <w:r w:rsidR="005B142E">
              <w:rPr>
                <w:sz w:val="26"/>
                <w:szCs w:val="26"/>
              </w:rPr>
              <w:t xml:space="preserve"> 2</w:t>
            </w:r>
            <w:r w:rsidRPr="000A0B77">
              <w:rPr>
                <w:sz w:val="26"/>
                <w:szCs w:val="26"/>
              </w:rPr>
              <w:t>)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5.3.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в том числе целям государственных программы Курской области: </w:t>
            </w:r>
          </w:p>
          <w:p w:rsidR="00755848" w:rsidRPr="00E20BBC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Предоставление из областного бюджета </w:t>
            </w:r>
            <w:r w:rsidRPr="00E15C4C">
              <w:rPr>
                <w:sz w:val="26"/>
                <w:szCs w:val="26"/>
              </w:rPr>
              <w:t>субсидий</w:t>
            </w:r>
            <w:r w:rsidR="00E20BBC" w:rsidRPr="00E15C4C">
              <w:rPr>
                <w:sz w:val="26"/>
                <w:szCs w:val="26"/>
              </w:rPr>
              <w:t xml:space="preserve"> </w:t>
            </w:r>
            <w:r w:rsidR="00E20BBC" w:rsidRPr="00E15C4C">
              <w:rPr>
                <w:color w:val="00000A"/>
                <w:sz w:val="26"/>
                <w:szCs w:val="26"/>
              </w:rPr>
              <w:t xml:space="preserve"> </w:t>
            </w:r>
            <w:r w:rsidR="00084668" w:rsidRPr="00084668">
              <w:rPr>
                <w:sz w:val="26"/>
                <w:szCs w:val="26"/>
              </w:rPr>
              <w:t>на возмещение  90 процентов фактически понесенных затрат на агротехнологические классы в году предоставления субсидии, а также в году, предшествующем году предоставления субсидии (без учета налога на добавленную стоимость)</w:t>
            </w:r>
            <w:r w:rsidR="00FB3A99" w:rsidRPr="00084668">
              <w:rPr>
                <w:sz w:val="26"/>
                <w:szCs w:val="26"/>
              </w:rPr>
              <w:t>,</w:t>
            </w:r>
            <w:r w:rsidR="00E15C4C" w:rsidRPr="00084668">
              <w:rPr>
                <w:sz w:val="26"/>
                <w:szCs w:val="26"/>
              </w:rPr>
              <w:t xml:space="preserve"> </w:t>
            </w:r>
            <w:r w:rsidRPr="00084668">
              <w:rPr>
                <w:sz w:val="26"/>
                <w:szCs w:val="26"/>
              </w:rPr>
              <w:t>осуществляется в</w:t>
            </w:r>
            <w:r w:rsidR="00E20BBC" w:rsidRPr="00084668">
              <w:rPr>
                <w:sz w:val="26"/>
                <w:szCs w:val="26"/>
              </w:rPr>
              <w:t xml:space="preserve"> соответств</w:t>
            </w:r>
            <w:r w:rsidR="00CC46B6" w:rsidRPr="00084668">
              <w:rPr>
                <w:sz w:val="26"/>
                <w:szCs w:val="26"/>
              </w:rPr>
              <w:t>и</w:t>
            </w:r>
            <w:r w:rsidR="00E20BBC" w:rsidRPr="00084668">
              <w:rPr>
                <w:sz w:val="26"/>
                <w:szCs w:val="26"/>
              </w:rPr>
              <w:t>и</w:t>
            </w:r>
            <w:r w:rsidR="001321B9" w:rsidRPr="00084668">
              <w:rPr>
                <w:sz w:val="26"/>
                <w:szCs w:val="26"/>
              </w:rPr>
              <w:t xml:space="preserve"> </w:t>
            </w:r>
            <w:r w:rsidR="005B142E" w:rsidRPr="00084668">
              <w:rPr>
                <w:sz w:val="26"/>
                <w:szCs w:val="26"/>
              </w:rPr>
              <w:t>с Г</w:t>
            </w:r>
            <w:r w:rsidR="006B18E0" w:rsidRPr="00084668">
              <w:rPr>
                <w:sz w:val="26"/>
                <w:szCs w:val="26"/>
              </w:rPr>
              <w:t xml:space="preserve">осударственной программой </w:t>
            </w:r>
            <w:r w:rsidR="0057245D">
              <w:rPr>
                <w:sz w:val="26"/>
                <w:szCs w:val="26"/>
              </w:rPr>
              <w:t xml:space="preserve">Курской области </w:t>
            </w:r>
            <w:r w:rsidR="0057245D" w:rsidRPr="00E144AE">
              <w:rPr>
                <w:bCs/>
                <w:kern w:val="36"/>
                <w:sz w:val="26"/>
                <w:szCs w:val="26"/>
              </w:rPr>
              <w:t>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</w:t>
            </w:r>
            <w:r w:rsidR="005B142E">
              <w:rPr>
                <w:sz w:val="26"/>
                <w:szCs w:val="26"/>
              </w:rPr>
              <w:t>.</w:t>
            </w:r>
          </w:p>
          <w:p w:rsidR="00084668" w:rsidRDefault="00755848" w:rsidP="00FB270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F84F13">
              <w:rPr>
                <w:sz w:val="26"/>
                <w:szCs w:val="26"/>
              </w:rPr>
              <w:t>Результат</w:t>
            </w:r>
            <w:r w:rsidR="001B5ED4" w:rsidRPr="00F84F13">
              <w:rPr>
                <w:sz w:val="26"/>
                <w:szCs w:val="26"/>
              </w:rPr>
              <w:t>ом</w:t>
            </w:r>
            <w:r w:rsidRPr="00F84F13">
              <w:rPr>
                <w:sz w:val="26"/>
                <w:szCs w:val="26"/>
              </w:rPr>
              <w:t xml:space="preserve"> предоставления субсидии </w:t>
            </w:r>
            <w:r w:rsidR="002E02AE" w:rsidRPr="00F84F13">
              <w:rPr>
                <w:sz w:val="26"/>
                <w:szCs w:val="26"/>
              </w:rPr>
              <w:t>явля</w:t>
            </w:r>
            <w:r w:rsidR="001B5ED4" w:rsidRPr="00F84F13">
              <w:rPr>
                <w:sz w:val="26"/>
                <w:szCs w:val="26"/>
              </w:rPr>
              <w:t>е</w:t>
            </w:r>
            <w:r w:rsidR="002E02AE" w:rsidRPr="00F84F13">
              <w:rPr>
                <w:sz w:val="26"/>
                <w:szCs w:val="26"/>
              </w:rPr>
              <w:t>тся</w:t>
            </w:r>
            <w:r w:rsidR="00084668">
              <w:rPr>
                <w:sz w:val="26"/>
                <w:szCs w:val="26"/>
              </w:rPr>
              <w:t>:</w:t>
            </w:r>
          </w:p>
          <w:p w:rsidR="00E20BBC" w:rsidRPr="00084668" w:rsidRDefault="00084668" w:rsidP="00FB270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84668">
              <w:rPr>
                <w:sz w:val="26"/>
                <w:szCs w:val="26"/>
              </w:rPr>
              <w:t>модернизированы объекты в целях привлечения квалифицированных работников на предприятия агропромышленного комплекса, кв. метров</w:t>
            </w:r>
            <w:r w:rsidR="00E20BBC" w:rsidRPr="00084668">
              <w:rPr>
                <w:sz w:val="26"/>
                <w:szCs w:val="26"/>
              </w:rPr>
              <w:t>.</w:t>
            </w:r>
          </w:p>
          <w:p w:rsidR="00755848" w:rsidRPr="005512E0" w:rsidRDefault="00755848" w:rsidP="00084668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Реализация данного мероприятия </w:t>
            </w:r>
            <w:r w:rsidR="00084668">
              <w:rPr>
                <w:sz w:val="26"/>
                <w:szCs w:val="26"/>
              </w:rPr>
              <w:t>(</w:t>
            </w:r>
            <w:r w:rsidR="00084668">
              <w:rPr>
                <w:rStyle w:val="af1"/>
                <w:b w:val="0"/>
                <w:sz w:val="26"/>
                <w:szCs w:val="26"/>
                <w:shd w:val="clear" w:color="auto" w:fill="FFFFFF"/>
              </w:rPr>
              <w:t>а</w:t>
            </w:r>
            <w:r w:rsidR="00084668" w:rsidRPr="00084668">
              <w:rPr>
                <w:rStyle w:val="af1"/>
                <w:b w:val="0"/>
                <w:sz w:val="26"/>
                <w:szCs w:val="26"/>
                <w:shd w:val="clear" w:color="auto" w:fill="FFFFFF"/>
              </w:rPr>
              <w:t>гротехнологические классы в школах</w:t>
            </w:r>
            <w:r w:rsidR="00084668">
              <w:rPr>
                <w:rStyle w:val="af1"/>
                <w:b w:val="0"/>
                <w:sz w:val="26"/>
                <w:szCs w:val="26"/>
                <w:shd w:val="clear" w:color="auto" w:fill="FFFFFF"/>
              </w:rPr>
              <w:t>)</w:t>
            </w:r>
            <w:r w:rsidR="00084668" w:rsidRPr="005512E0">
              <w:rPr>
                <w:sz w:val="26"/>
                <w:szCs w:val="26"/>
              </w:rPr>
              <w:t xml:space="preserve"> </w:t>
            </w:r>
            <w:r w:rsidRPr="005512E0">
              <w:rPr>
                <w:sz w:val="26"/>
                <w:szCs w:val="26"/>
              </w:rPr>
              <w:t xml:space="preserve">будет </w:t>
            </w:r>
            <w:r w:rsidR="00084668" w:rsidRPr="00084668">
              <w:rPr>
                <w:rStyle w:val="af1"/>
                <w:b w:val="0"/>
                <w:sz w:val="26"/>
                <w:szCs w:val="26"/>
                <w:shd w:val="clear" w:color="auto" w:fill="FFFFFF"/>
              </w:rPr>
              <w:t>способств</w:t>
            </w:r>
            <w:r w:rsidR="00084668">
              <w:rPr>
                <w:rStyle w:val="af1"/>
                <w:b w:val="0"/>
                <w:sz w:val="26"/>
                <w:szCs w:val="26"/>
                <w:shd w:val="clear" w:color="auto" w:fill="FFFFFF"/>
              </w:rPr>
              <w:t>овать</w:t>
            </w:r>
            <w:r w:rsidR="00084668" w:rsidRPr="00084668">
              <w:rPr>
                <w:rStyle w:val="af1"/>
                <w:b w:val="0"/>
                <w:sz w:val="26"/>
                <w:szCs w:val="26"/>
                <w:shd w:val="clear" w:color="auto" w:fill="FFFFFF"/>
              </w:rPr>
              <w:t xml:space="preserve"> ранней профориентации учащихся в сфере сельского </w:t>
            </w:r>
            <w:r w:rsidR="00084668" w:rsidRPr="00084668">
              <w:rPr>
                <w:rStyle w:val="af1"/>
                <w:b w:val="0"/>
                <w:sz w:val="26"/>
                <w:szCs w:val="26"/>
                <w:shd w:val="clear" w:color="auto" w:fill="FFFFFF"/>
              </w:rPr>
              <w:lastRenderedPageBreak/>
              <w:t>хозяйства</w:t>
            </w:r>
            <w:r w:rsidR="00084668" w:rsidRPr="00084668">
              <w:rPr>
                <w:b/>
                <w:sz w:val="26"/>
                <w:szCs w:val="26"/>
                <w:shd w:val="clear" w:color="auto" w:fill="FFFFFF"/>
              </w:rPr>
              <w:t> </w:t>
            </w:r>
            <w:r w:rsidR="00084668" w:rsidRPr="00084668">
              <w:rPr>
                <w:sz w:val="26"/>
                <w:szCs w:val="26"/>
                <w:shd w:val="clear" w:color="auto" w:fill="FFFFFF"/>
              </w:rPr>
              <w:t>и подготовке кадрового резерва для агропромышленного комплекса (АПК). Это специализированные образовательные программы, интегрированные в школьное обучение, которые предусматривают углублённое изучение профильных агротехнологических предметов в рамках урочной и внеурочной деятельности</w:t>
            </w:r>
            <w:r w:rsidR="00BC1C03" w:rsidRPr="00084668">
              <w:rPr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lastRenderedPageBreak/>
              <w:t>5.4.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2E02AE" w:rsidRDefault="00755848" w:rsidP="002E02A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E02AE">
              <w:rPr>
                <w:sz w:val="26"/>
                <w:szCs w:val="26"/>
              </w:rPr>
              <w:t>Иная информация о целях предлагаемого регулирования: отсутствует.</w:t>
            </w:r>
          </w:p>
        </w:tc>
      </w:tr>
    </w:tbl>
    <w:p w:rsidR="00755848" w:rsidRPr="000D0BC2" w:rsidRDefault="00755848" w:rsidP="00755848">
      <w:pPr>
        <w:spacing w:line="228" w:lineRule="auto"/>
        <w:jc w:val="center"/>
        <w:rPr>
          <w:strike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6. </w:t>
      </w:r>
      <w:r w:rsidRPr="00D74423">
        <w:rPr>
          <w:b/>
          <w:bCs/>
        </w:rPr>
        <w:t>Описание предлагаемого регулирования и иных возможных способов решения проблемы</w:t>
      </w:r>
    </w:p>
    <w:p w:rsidR="00755848" w:rsidRPr="00DE1969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793"/>
      </w:tblGrid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6.1.</w:t>
            </w:r>
          </w:p>
        </w:tc>
        <w:tc>
          <w:tcPr>
            <w:tcW w:w="8793" w:type="dxa"/>
          </w:tcPr>
          <w:p w:rsidR="000D0BC2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755848" w:rsidRPr="005512E0" w:rsidRDefault="00CD5269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оказание мер господдержки в виде </w:t>
            </w:r>
            <w:r>
              <w:rPr>
                <w:sz w:val="26"/>
                <w:szCs w:val="26"/>
              </w:rPr>
              <w:t xml:space="preserve">предоставления </w:t>
            </w:r>
            <w:r w:rsidRPr="005512E0">
              <w:rPr>
                <w:sz w:val="26"/>
                <w:szCs w:val="26"/>
              </w:rPr>
              <w:t xml:space="preserve">субсидий </w:t>
            </w:r>
            <w:r w:rsidR="00577C11" w:rsidRPr="00073F45">
              <w:rPr>
                <w:sz w:val="26"/>
                <w:szCs w:val="26"/>
              </w:rPr>
              <w:t>заказчикам ключевых проектов - индивидуальным предпринимателям или организациям, независимо от организационно-правовой формы, участвующим совместно с образовательными организациями, реализующими образовательные программы среднего профессионального и (или) высшего образования, в реализации проекта по созданию агротехнологического класса</w:t>
            </w:r>
            <w:r w:rsidRPr="00B0547A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6.2.</w:t>
            </w:r>
          </w:p>
        </w:tc>
        <w:tc>
          <w:tcPr>
            <w:tcW w:w="8793" w:type="dxa"/>
          </w:tcPr>
          <w:p w:rsidR="00755848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иных способов решения проблемы (с указанием того, каким образом каждым из способов могла бы быть решена проблема:</w:t>
            </w:r>
          </w:p>
          <w:p w:rsidR="00137105" w:rsidRDefault="00137105" w:rsidP="00137105">
            <w:pPr>
              <w:jc w:val="both"/>
              <w:rPr>
                <w:sz w:val="26"/>
                <w:szCs w:val="26"/>
              </w:rPr>
            </w:pPr>
          </w:p>
          <w:p w:rsidR="00137105" w:rsidRDefault="00137105" w:rsidP="001371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</w:t>
            </w:r>
            <w:r w:rsidRPr="006F28F0">
              <w:rPr>
                <w:sz w:val="26"/>
                <w:szCs w:val="26"/>
              </w:rPr>
              <w:t xml:space="preserve"> 1: </w:t>
            </w:r>
            <w:r w:rsidRPr="00B479FE">
              <w:rPr>
                <w:sz w:val="26"/>
                <w:szCs w:val="26"/>
              </w:rPr>
              <w:t xml:space="preserve">Непринятие  проекта </w:t>
            </w:r>
            <w:r w:rsidRPr="00B479FE">
              <w:rPr>
                <w:color w:val="000000" w:themeColor="text1"/>
                <w:sz w:val="26"/>
                <w:szCs w:val="26"/>
              </w:rPr>
              <w:t>постановления Правительства Курской области</w:t>
            </w:r>
            <w:r w:rsidRPr="00B479FE">
              <w:rPr>
                <w:color w:val="FF0000"/>
                <w:sz w:val="26"/>
                <w:szCs w:val="26"/>
              </w:rPr>
              <w:t xml:space="preserve"> </w:t>
            </w:r>
            <w:r w:rsidRPr="006B0E81">
              <w:rPr>
                <w:sz w:val="26"/>
                <w:szCs w:val="26"/>
              </w:rPr>
              <w:t>«</w:t>
            </w:r>
            <w:r w:rsidR="00577C11">
              <w:rPr>
                <w:bCs/>
                <w:color w:val="000000" w:themeColor="text1"/>
                <w:sz w:val="26"/>
                <w:szCs w:val="26"/>
              </w:rPr>
              <w:t xml:space="preserve">Об утверждении </w:t>
            </w:r>
            <w:hyperlink r:id="rId15" w:history="1">
              <w:r w:rsidR="00577C11" w:rsidRPr="00073F45">
                <w:rPr>
                  <w:sz w:val="26"/>
                  <w:szCs w:val="26"/>
                </w:rPr>
                <w:t>Правил</w:t>
              </w:r>
            </w:hyperlink>
            <w:r w:rsidR="00577C11" w:rsidRPr="00073F45">
              <w:rPr>
                <w:sz w:val="26"/>
                <w:szCs w:val="26"/>
              </w:rPr>
              <w:t xml:space="preserve"> п</w:t>
            </w:r>
            <w:r w:rsidR="00577C11" w:rsidRPr="00073F45">
              <w:rPr>
                <w:color w:val="00000A"/>
                <w:sz w:val="26"/>
                <w:szCs w:val="26"/>
              </w:rPr>
              <w:t xml:space="preserve">редоставления из областного бюджета субсидий </w:t>
            </w:r>
            <w:r w:rsidR="00577C11" w:rsidRPr="00073F45">
              <w:rPr>
                <w:sz w:val="26"/>
                <w:szCs w:val="26"/>
              </w:rPr>
              <w:t>на возмещение части затрат, понесенных</w:t>
            </w:r>
            <w:r w:rsidR="00577C11">
              <w:rPr>
                <w:sz w:val="26"/>
                <w:szCs w:val="26"/>
              </w:rPr>
              <w:t xml:space="preserve"> </w:t>
            </w:r>
            <w:r w:rsidR="00577C11" w:rsidRPr="00073F45">
              <w:rPr>
                <w:sz w:val="26"/>
                <w:szCs w:val="26"/>
              </w:rPr>
              <w:t>заказчиками ключевых проектов на капитальный ремонт и (или) оснащение общеобразовательных организаций с агротехнологическими классами</w:t>
            </w:r>
            <w:r w:rsidRPr="006B0E81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. </w:t>
            </w:r>
          </w:p>
          <w:p w:rsidR="00137105" w:rsidRDefault="00137105" w:rsidP="00137105">
            <w:pPr>
              <w:jc w:val="both"/>
              <w:rPr>
                <w:sz w:val="26"/>
                <w:szCs w:val="26"/>
              </w:rPr>
            </w:pPr>
          </w:p>
          <w:p w:rsidR="00137105" w:rsidRDefault="00137105" w:rsidP="001371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</w:t>
            </w:r>
            <w:r w:rsidRPr="006F28F0">
              <w:rPr>
                <w:sz w:val="26"/>
                <w:szCs w:val="26"/>
              </w:rPr>
              <w:t xml:space="preserve"> 2: Полное утверждение проекта постановления </w:t>
            </w:r>
            <w:r w:rsidRPr="006B0E81">
              <w:rPr>
                <w:sz w:val="26"/>
                <w:szCs w:val="26"/>
              </w:rPr>
              <w:t>«</w:t>
            </w:r>
            <w:r w:rsidR="00577C11">
              <w:rPr>
                <w:bCs/>
                <w:color w:val="000000" w:themeColor="text1"/>
                <w:sz w:val="26"/>
                <w:szCs w:val="26"/>
              </w:rPr>
              <w:t xml:space="preserve">Об утверждении </w:t>
            </w:r>
            <w:hyperlink r:id="rId16" w:history="1">
              <w:r w:rsidR="00577C11" w:rsidRPr="00073F45">
                <w:rPr>
                  <w:sz w:val="26"/>
                  <w:szCs w:val="26"/>
                </w:rPr>
                <w:t>Правил</w:t>
              </w:r>
            </w:hyperlink>
            <w:r w:rsidR="00577C11" w:rsidRPr="00073F45">
              <w:rPr>
                <w:sz w:val="26"/>
                <w:szCs w:val="26"/>
              </w:rPr>
              <w:t xml:space="preserve"> п</w:t>
            </w:r>
            <w:r w:rsidR="00577C11" w:rsidRPr="00073F45">
              <w:rPr>
                <w:color w:val="00000A"/>
                <w:sz w:val="26"/>
                <w:szCs w:val="26"/>
              </w:rPr>
              <w:t xml:space="preserve">редоставления из областного бюджета субсидий </w:t>
            </w:r>
            <w:r w:rsidR="00577C11" w:rsidRPr="00073F45">
              <w:rPr>
                <w:sz w:val="26"/>
                <w:szCs w:val="26"/>
              </w:rPr>
              <w:t>на возмещение части затрат, понесенных</w:t>
            </w:r>
            <w:r w:rsidR="00577C11">
              <w:rPr>
                <w:sz w:val="26"/>
                <w:szCs w:val="26"/>
              </w:rPr>
              <w:t xml:space="preserve"> </w:t>
            </w:r>
            <w:r w:rsidR="00577C11" w:rsidRPr="00073F45">
              <w:rPr>
                <w:sz w:val="26"/>
                <w:szCs w:val="26"/>
              </w:rPr>
              <w:t>заказчиками ключевых проектов на капитальный ремонт и (или) оснащение общеобразовательных организаций с агротехнологическими классами</w:t>
            </w:r>
            <w:r w:rsidRPr="006B0E81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6F28F0">
              <w:rPr>
                <w:sz w:val="26"/>
                <w:szCs w:val="26"/>
              </w:rPr>
              <w:t xml:space="preserve">в предложенной редакции. Этот вариант предусматривает </w:t>
            </w:r>
            <w:r>
              <w:rPr>
                <w:sz w:val="26"/>
                <w:szCs w:val="26"/>
              </w:rPr>
              <w:t xml:space="preserve">оказание мер господдержки </w:t>
            </w:r>
            <w:r w:rsidR="00577C11" w:rsidRPr="00073F45">
              <w:rPr>
                <w:sz w:val="26"/>
                <w:szCs w:val="26"/>
              </w:rPr>
              <w:t>заказчиками ключевых проектов на капитальный ремонт и (или) оснащение общеобразовательных организаций с агротехнологическими классами</w:t>
            </w:r>
            <w:r w:rsidRPr="006F28F0">
              <w:rPr>
                <w:sz w:val="26"/>
                <w:szCs w:val="26"/>
              </w:rPr>
              <w:t xml:space="preserve">. </w:t>
            </w:r>
          </w:p>
          <w:p w:rsidR="00137105" w:rsidRPr="006F28F0" w:rsidRDefault="00137105" w:rsidP="00137105">
            <w:pPr>
              <w:jc w:val="both"/>
              <w:rPr>
                <w:sz w:val="26"/>
                <w:szCs w:val="26"/>
              </w:rPr>
            </w:pPr>
          </w:p>
          <w:p w:rsidR="00137105" w:rsidRDefault="00137105" w:rsidP="001371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</w:t>
            </w:r>
            <w:r w:rsidRPr="006F28F0">
              <w:rPr>
                <w:sz w:val="26"/>
                <w:szCs w:val="26"/>
              </w:rPr>
              <w:t xml:space="preserve"> 3: Частичное </w:t>
            </w:r>
            <w:r>
              <w:rPr>
                <w:sz w:val="26"/>
                <w:szCs w:val="26"/>
              </w:rPr>
              <w:t>утверждение Правил</w:t>
            </w:r>
            <w:r w:rsidRPr="006F28F0">
              <w:rPr>
                <w:sz w:val="26"/>
                <w:szCs w:val="26"/>
              </w:rPr>
              <w:t xml:space="preserve"> с отсрочкой вступления в силу отдельных положений. Данный компромиссный вариант предполагает утверждение </w:t>
            </w:r>
            <w:r>
              <w:rPr>
                <w:sz w:val="26"/>
                <w:szCs w:val="26"/>
              </w:rPr>
              <w:t>Правил</w:t>
            </w:r>
            <w:r w:rsidRPr="006F28F0">
              <w:rPr>
                <w:sz w:val="26"/>
                <w:szCs w:val="26"/>
              </w:rPr>
              <w:t>, необходимых для соответствия федеральному законодательству, с переносом срока вступления в силу уточн</w:t>
            </w:r>
            <w:r>
              <w:rPr>
                <w:sz w:val="26"/>
                <w:szCs w:val="26"/>
              </w:rPr>
              <w:t xml:space="preserve">яющих требований к участникам отбора </w:t>
            </w:r>
            <w:r w:rsidRPr="006F28F0">
              <w:rPr>
                <w:sz w:val="26"/>
                <w:szCs w:val="26"/>
              </w:rPr>
              <w:t xml:space="preserve">на более поздний период. </w:t>
            </w:r>
          </w:p>
          <w:p w:rsidR="00755848" w:rsidRPr="005512E0" w:rsidRDefault="00755848" w:rsidP="00D40421">
            <w:pPr>
              <w:spacing w:line="228" w:lineRule="auto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</w:t>
            </w:r>
            <w:r w:rsidRPr="000D0BC2">
              <w:rPr>
                <w:sz w:val="26"/>
                <w:szCs w:val="26"/>
                <w:lang w:val="en-US"/>
              </w:rPr>
              <w:t>.3</w:t>
            </w:r>
            <w:r w:rsidRPr="000D0BC2">
              <w:rPr>
                <w:sz w:val="26"/>
                <w:szCs w:val="26"/>
              </w:rPr>
              <w:t>.</w:t>
            </w:r>
          </w:p>
        </w:tc>
        <w:tc>
          <w:tcPr>
            <w:tcW w:w="8793" w:type="dxa"/>
          </w:tcPr>
          <w:p w:rsidR="00755848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Обоснование выбора предлагаемого способа решения проблемы:</w:t>
            </w:r>
          </w:p>
          <w:p w:rsidR="00137105" w:rsidRPr="005512E0" w:rsidRDefault="00137105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</w:p>
          <w:p w:rsidR="00D40421" w:rsidRDefault="00D40421" w:rsidP="00D404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результатам анализа следует, что вариант 1 </w:t>
            </w:r>
            <w:r w:rsidRPr="006F28F0">
              <w:rPr>
                <w:sz w:val="26"/>
                <w:szCs w:val="26"/>
              </w:rPr>
              <w:t xml:space="preserve">предполагает отказ от принятия проекта постановления. Реализация этого подхода повлечёт </w:t>
            </w:r>
            <w:r>
              <w:rPr>
                <w:sz w:val="26"/>
                <w:szCs w:val="26"/>
              </w:rPr>
              <w:t>нарушение</w:t>
            </w:r>
            <w:r w:rsidR="0057245D">
              <w:rPr>
                <w:sz w:val="26"/>
                <w:szCs w:val="26"/>
              </w:rPr>
              <w:t xml:space="preserve"> федерального законодательства</w:t>
            </w:r>
            <w:r w:rsidRPr="006F28F0">
              <w:rPr>
                <w:sz w:val="26"/>
                <w:szCs w:val="26"/>
              </w:rPr>
              <w:t xml:space="preserve"> (</w:t>
            </w:r>
            <w:hyperlink r:id="rId17" w:history="1">
              <w:r>
                <w:rPr>
                  <w:color w:val="000000" w:themeColor="text1"/>
                  <w:sz w:val="26"/>
                  <w:szCs w:val="26"/>
                </w:rPr>
                <w:t>приложение</w:t>
              </w:r>
              <w:r w:rsidRPr="000416C5">
                <w:rPr>
                  <w:color w:val="000000" w:themeColor="text1"/>
                  <w:sz w:val="26"/>
                  <w:szCs w:val="26"/>
                </w:rPr>
                <w:t xml:space="preserve"> №</w:t>
              </w:r>
            </w:hyperlink>
            <w:r w:rsidRPr="000416C5">
              <w:rPr>
                <w:color w:val="000000" w:themeColor="text1"/>
                <w:sz w:val="26"/>
                <w:szCs w:val="26"/>
              </w:rPr>
              <w:t xml:space="preserve"> 22</w:t>
            </w:r>
            <w:r w:rsidRPr="000416C5">
              <w:rPr>
                <w:sz w:val="26"/>
                <w:szCs w:val="26"/>
              </w:rPr>
              <w:t xml:space="preserve"> к  Государственной программе развития сельского хозяйства и регулирования </w:t>
            </w:r>
            <w:r w:rsidRPr="000416C5">
              <w:rPr>
                <w:sz w:val="26"/>
                <w:szCs w:val="26"/>
              </w:rPr>
              <w:lastRenderedPageBreak/>
              <w:t>рынков сельскохозяйственной продукции, сырья и продовольствия, утвержденной постановлением Правительства Российской Федерации от 14 июля 2012 г. № 717</w:t>
            </w:r>
            <w:r w:rsidRPr="006F28F0">
              <w:rPr>
                <w:sz w:val="26"/>
                <w:szCs w:val="26"/>
              </w:rPr>
              <w:t xml:space="preserve">), что ограничит возможность предоставления субсидий </w:t>
            </w:r>
            <w:r w:rsidR="005336B2">
              <w:rPr>
                <w:sz w:val="26"/>
                <w:szCs w:val="26"/>
              </w:rPr>
              <w:t xml:space="preserve">индивидуальным предпринимателями и организациям, </w:t>
            </w:r>
            <w:r w:rsidRPr="006F28F0">
              <w:rPr>
                <w:sz w:val="26"/>
                <w:szCs w:val="26"/>
              </w:rPr>
              <w:t xml:space="preserve">приведёт к недостижению целевых показателей по </w:t>
            </w:r>
            <w:r>
              <w:rPr>
                <w:sz w:val="26"/>
                <w:szCs w:val="26"/>
              </w:rPr>
              <w:t>реализации</w:t>
            </w:r>
            <w:r w:rsidRPr="00E15C4C">
              <w:rPr>
                <w:sz w:val="26"/>
                <w:szCs w:val="26"/>
              </w:rPr>
              <w:t xml:space="preserve"> проектов на территории Курской области</w:t>
            </w:r>
            <w:r w:rsidRPr="006F28F0">
              <w:rPr>
                <w:sz w:val="26"/>
                <w:szCs w:val="26"/>
              </w:rPr>
              <w:t>.</w:t>
            </w:r>
          </w:p>
          <w:p w:rsidR="00D40421" w:rsidRPr="006F28F0" w:rsidRDefault="00D40421" w:rsidP="00D40421">
            <w:pPr>
              <w:jc w:val="both"/>
              <w:rPr>
                <w:sz w:val="26"/>
                <w:szCs w:val="26"/>
              </w:rPr>
            </w:pPr>
          </w:p>
          <w:p w:rsidR="00D40421" w:rsidRDefault="00D40421" w:rsidP="00D404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Применяя вариант 2, р</w:t>
            </w:r>
            <w:r w:rsidRPr="006F28F0">
              <w:rPr>
                <w:sz w:val="26"/>
                <w:szCs w:val="26"/>
              </w:rPr>
              <w:t xml:space="preserve">еализация данного подхода обеспечит правовую определённость, минимизирует риски для получателей поддержки, создаст условия для непрерывного субсидирования и достижения целевых показателей по </w:t>
            </w:r>
            <w:r w:rsidR="000661CF">
              <w:rPr>
                <w:sz w:val="26"/>
                <w:szCs w:val="26"/>
              </w:rPr>
              <w:t>реализации</w:t>
            </w:r>
            <w:r w:rsidR="000661CF" w:rsidRPr="00E15C4C">
              <w:rPr>
                <w:sz w:val="26"/>
                <w:szCs w:val="26"/>
              </w:rPr>
              <w:t xml:space="preserve"> проектов на территории Курской области</w:t>
            </w:r>
            <w:r w:rsidRPr="006F28F0">
              <w:rPr>
                <w:sz w:val="26"/>
                <w:szCs w:val="26"/>
              </w:rPr>
              <w:t>.</w:t>
            </w:r>
          </w:p>
          <w:p w:rsidR="00D40421" w:rsidRDefault="00D40421" w:rsidP="00D40421">
            <w:pPr>
              <w:jc w:val="both"/>
              <w:rPr>
                <w:sz w:val="26"/>
                <w:szCs w:val="26"/>
              </w:rPr>
            </w:pPr>
          </w:p>
          <w:p w:rsidR="00D40421" w:rsidRPr="006F28F0" w:rsidRDefault="00D40421" w:rsidP="00D404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 3</w:t>
            </w:r>
            <w:r w:rsidRPr="006F28F0">
              <w:rPr>
                <w:sz w:val="26"/>
                <w:szCs w:val="26"/>
              </w:rPr>
              <w:t xml:space="preserve"> позволит оперативно устранить правовые коллизии, одновременно предоставив получателям поддержки адаптационный период для подготовки документов, однако может создать временные административные сложности и потребовать дополнительной корректировки нормативного акта в будущем.</w:t>
            </w:r>
          </w:p>
          <w:p w:rsidR="00D40421" w:rsidRPr="005512E0" w:rsidRDefault="00D40421" w:rsidP="00D40421">
            <w:pPr>
              <w:spacing w:line="228" w:lineRule="auto"/>
              <w:jc w:val="both"/>
              <w:rPr>
                <w:sz w:val="26"/>
                <w:szCs w:val="26"/>
              </w:rPr>
            </w:pPr>
          </w:p>
          <w:p w:rsidR="00D40421" w:rsidRDefault="00D40421" w:rsidP="00D40421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основании изложенного, по результатам анализа следует, что вариант 1 и вариант 3 содержат высокие риски неблагоприятных последствий. Мероприятия госпрограммы не будут выполнены, поставленные задачи не решены, цели и показатели не будут достигнуты. </w:t>
            </w:r>
          </w:p>
          <w:p w:rsidR="00755848" w:rsidRPr="005512E0" w:rsidRDefault="00D40421" w:rsidP="00D40421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Таким образом, на основании проведенной оценки рисков и преимуществ оптимальным является предлагаемый вариант 2: Утвердить проект постановления </w:t>
            </w:r>
            <w:r w:rsidRPr="006B0E81">
              <w:rPr>
                <w:sz w:val="26"/>
                <w:szCs w:val="26"/>
              </w:rPr>
              <w:t>«</w:t>
            </w:r>
            <w:r w:rsidR="00577C11">
              <w:rPr>
                <w:bCs/>
                <w:color w:val="000000" w:themeColor="text1"/>
                <w:sz w:val="26"/>
                <w:szCs w:val="26"/>
              </w:rPr>
              <w:t xml:space="preserve">Об утверждении </w:t>
            </w:r>
            <w:hyperlink r:id="rId18" w:history="1">
              <w:r w:rsidR="00577C11" w:rsidRPr="00073F45">
                <w:rPr>
                  <w:sz w:val="26"/>
                  <w:szCs w:val="26"/>
                </w:rPr>
                <w:t>Правил</w:t>
              </w:r>
            </w:hyperlink>
            <w:r w:rsidR="00577C11" w:rsidRPr="00073F45">
              <w:rPr>
                <w:sz w:val="26"/>
                <w:szCs w:val="26"/>
              </w:rPr>
              <w:t xml:space="preserve"> п</w:t>
            </w:r>
            <w:r w:rsidR="00577C11" w:rsidRPr="00073F45">
              <w:rPr>
                <w:color w:val="00000A"/>
                <w:sz w:val="26"/>
                <w:szCs w:val="26"/>
              </w:rPr>
              <w:t xml:space="preserve">редоставления из областного бюджета субсидий </w:t>
            </w:r>
            <w:r w:rsidR="00577C11" w:rsidRPr="00073F45">
              <w:rPr>
                <w:sz w:val="26"/>
                <w:szCs w:val="26"/>
              </w:rPr>
              <w:t>на возмещение части затрат, понесенных</w:t>
            </w:r>
            <w:r w:rsidR="00577C11">
              <w:rPr>
                <w:sz w:val="26"/>
                <w:szCs w:val="26"/>
              </w:rPr>
              <w:t xml:space="preserve"> </w:t>
            </w:r>
            <w:r w:rsidR="00577C11" w:rsidRPr="00073F45">
              <w:rPr>
                <w:sz w:val="26"/>
                <w:szCs w:val="26"/>
              </w:rPr>
              <w:t>заказчиками ключевых проектов на капитальный ремонт и (или) оснащение общеобразовательных организаций с агротехнологическими классами</w:t>
            </w:r>
            <w:r w:rsidRPr="006B0E81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, который  позволит достичь цели правового регулирования.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lastRenderedPageBreak/>
              <w:t>6.4.</w:t>
            </w:r>
          </w:p>
        </w:tc>
        <w:tc>
          <w:tcPr>
            <w:tcW w:w="8793" w:type="dxa"/>
          </w:tcPr>
          <w:p w:rsidR="00755848" w:rsidRPr="00505447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05447">
              <w:rPr>
                <w:sz w:val="26"/>
                <w:szCs w:val="26"/>
              </w:rPr>
              <w:t xml:space="preserve">Иная информация о предлагаемом способе решения проблемы: отсутствует. </w:t>
            </w:r>
          </w:p>
        </w:tc>
      </w:tr>
    </w:tbl>
    <w:p w:rsidR="001D0544" w:rsidRDefault="001D0544" w:rsidP="00885209">
      <w:pPr>
        <w:spacing w:line="228" w:lineRule="auto"/>
        <w:ind w:left="786"/>
        <w:jc w:val="center"/>
        <w:rPr>
          <w:b/>
          <w:bCs/>
        </w:rPr>
      </w:pPr>
    </w:p>
    <w:p w:rsidR="00755848" w:rsidRPr="00D74423" w:rsidRDefault="00755848" w:rsidP="00885209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D74423">
        <w:rPr>
          <w:b/>
          <w:bCs/>
        </w:rPr>
        <w:t>Основные группы субъектов предпринимательской и иной экономической деятельности, иные заинтересованные лица, включая исполнительные органы Курской области и органы местного самоуправления Курской области, интересы которых будут затронуты предлагаемым правовым регулированием, оценка количества таких субъектов</w:t>
      </w:r>
    </w:p>
    <w:p w:rsidR="00755848" w:rsidRPr="00D74423" w:rsidRDefault="00755848" w:rsidP="00755848">
      <w:pPr>
        <w:spacing w:line="228" w:lineRule="auto"/>
        <w:jc w:val="center"/>
        <w:rPr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4008"/>
        <w:gridCol w:w="709"/>
        <w:gridCol w:w="4253"/>
      </w:tblGrid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7.1.</w:t>
            </w:r>
          </w:p>
        </w:tc>
        <w:tc>
          <w:tcPr>
            <w:tcW w:w="400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Группа участников отношений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7.2.</w:t>
            </w:r>
          </w:p>
        </w:tc>
        <w:tc>
          <w:tcPr>
            <w:tcW w:w="4253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ind w:left="34" w:hanging="34"/>
              <w:jc w:val="center"/>
            </w:pPr>
            <w:r w:rsidRPr="00D74423">
              <w:rPr>
                <w:sz w:val="24"/>
                <w:szCs w:val="24"/>
              </w:rPr>
              <w:t>(описание группы субъектов предпринимательской и иной экономической деятельности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D74423" w:rsidRDefault="00507EB1" w:rsidP="004D793B">
            <w:pPr>
              <w:spacing w:line="228" w:lineRule="auto"/>
              <w:jc w:val="center"/>
            </w:pPr>
            <w:r w:rsidRPr="00082A83">
              <w:rPr>
                <w:sz w:val="26"/>
                <w:szCs w:val="26"/>
              </w:rPr>
              <w:t xml:space="preserve">Ожидаемое количество участников </w:t>
            </w:r>
            <w:r>
              <w:rPr>
                <w:sz w:val="26"/>
                <w:szCs w:val="26"/>
              </w:rPr>
              <w:t>–</w:t>
            </w:r>
            <w:r w:rsidRPr="00082A83">
              <w:rPr>
                <w:sz w:val="26"/>
                <w:szCs w:val="26"/>
              </w:rPr>
              <w:t xml:space="preserve"> </w:t>
            </w:r>
            <w:r w:rsidR="007D4905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C93BF9" w:rsidRDefault="00C93BF9" w:rsidP="00D45D35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C93BF9">
              <w:rPr>
                <w:sz w:val="26"/>
                <w:szCs w:val="26"/>
              </w:rPr>
              <w:t xml:space="preserve">заказчики ключевых проектов - индивидуальные предприниматели или организации, независимо от организационно-правовой формы, участвующие совместно с образовательными организациями, </w:t>
            </w:r>
            <w:r w:rsidRPr="00C93BF9">
              <w:rPr>
                <w:sz w:val="26"/>
                <w:szCs w:val="26"/>
              </w:rPr>
              <w:lastRenderedPageBreak/>
              <w:t>реализующие образовательные программы среднего профессионального и (или) высшего образования, в реализации проекта по созданию агротехнологического класса</w:t>
            </w: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755848" w:rsidRPr="005512E0" w:rsidRDefault="00755848" w:rsidP="00F84F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Субсидию могут получить </w:t>
            </w:r>
            <w:r w:rsidR="00C93BF9" w:rsidRPr="00C93BF9">
              <w:rPr>
                <w:sz w:val="26"/>
                <w:szCs w:val="26"/>
              </w:rPr>
              <w:t xml:space="preserve">заказчики ключевых проектов - индивидуальные предприниматели или организации, независимо от организационно-правовой формы, участвующие совместно с </w:t>
            </w:r>
            <w:r w:rsidR="00C93BF9" w:rsidRPr="00C93BF9">
              <w:rPr>
                <w:sz w:val="26"/>
                <w:szCs w:val="26"/>
              </w:rPr>
              <w:lastRenderedPageBreak/>
              <w:t>образовательными организациями, реализующие образовательные программы среднего профессионального и (или) высшего образования, в реализации проекта по созданию агротехнологического класса</w:t>
            </w:r>
            <w:r w:rsidRPr="005512E0">
              <w:rPr>
                <w:sz w:val="26"/>
                <w:szCs w:val="26"/>
              </w:rPr>
              <w:t>, соответствующие требованиям и усл</w:t>
            </w:r>
            <w:r w:rsidR="00292D14">
              <w:rPr>
                <w:sz w:val="26"/>
                <w:szCs w:val="26"/>
              </w:rPr>
              <w:t>овиям, установленным Правилами.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rPr>
                <w:sz w:val="24"/>
                <w:szCs w:val="24"/>
              </w:rPr>
              <w:lastRenderedPageBreak/>
              <w:t>(описание иной группы участников отношений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</w:tr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>7.3.</w:t>
            </w:r>
          </w:p>
        </w:tc>
        <w:tc>
          <w:tcPr>
            <w:tcW w:w="8970" w:type="dxa"/>
            <w:gridSpan w:val="3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 xml:space="preserve">Источники данных: - </w:t>
            </w:r>
          </w:p>
          <w:p w:rsidR="00755848" w:rsidRPr="00292D14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</w:p>
        </w:tc>
      </w:tr>
    </w:tbl>
    <w:p w:rsidR="00292D14" w:rsidRPr="00292D14" w:rsidRDefault="00292D14" w:rsidP="00755848">
      <w:pPr>
        <w:spacing w:line="228" w:lineRule="auto"/>
        <w:ind w:left="426"/>
        <w:jc w:val="center"/>
        <w:rPr>
          <w:b/>
          <w:bCs/>
          <w:sz w:val="26"/>
          <w:szCs w:val="26"/>
        </w:rPr>
      </w:pPr>
    </w:p>
    <w:p w:rsidR="00755848" w:rsidRDefault="00755848" w:rsidP="00755848">
      <w:pPr>
        <w:spacing w:line="228" w:lineRule="auto"/>
        <w:ind w:left="426"/>
        <w:jc w:val="center"/>
        <w:rPr>
          <w:b/>
          <w:bCs/>
          <w:vertAlign w:val="superscript"/>
        </w:rPr>
      </w:pPr>
      <w:r>
        <w:rPr>
          <w:b/>
          <w:bCs/>
        </w:rPr>
        <w:t>12.</w:t>
      </w:r>
      <w:r w:rsidRPr="00D74423">
        <w:rPr>
          <w:b/>
          <w:bCs/>
        </w:rPr>
        <w:t xml:space="preserve">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 </w:t>
      </w:r>
      <w:r w:rsidRPr="00D74423">
        <w:rPr>
          <w:b/>
          <w:bCs/>
          <w:vertAlign w:val="superscript"/>
        </w:rPr>
        <w:t>2)</w:t>
      </w:r>
    </w:p>
    <w:p w:rsidR="00F4756F" w:rsidRPr="00D74423" w:rsidRDefault="00F4756F" w:rsidP="00755848">
      <w:pPr>
        <w:spacing w:line="228" w:lineRule="auto"/>
        <w:ind w:left="426"/>
        <w:jc w:val="center"/>
        <w:rPr>
          <w:b/>
          <w:bCs/>
        </w:rPr>
      </w:pPr>
    </w:p>
    <w:tbl>
      <w:tblPr>
        <w:tblW w:w="95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109"/>
        <w:gridCol w:w="2718"/>
        <w:gridCol w:w="1698"/>
      </w:tblGrid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12.1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12.2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12.3</w:t>
            </w: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12.4</w:t>
            </w: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ind w:left="207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Риски решения проблемы предложенным способом и риски негативных последствий</w:t>
            </w:r>
          </w:p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Оценки вероятности наступления рисков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 xml:space="preserve">Методы контроля эффективности избранного способа достижения целей регулирования </w:t>
            </w:r>
            <w:r w:rsidRPr="0087740B">
              <w:rPr>
                <w:strike/>
                <w:sz w:val="26"/>
                <w:szCs w:val="26"/>
                <w:vertAlign w:val="superscript"/>
              </w:rPr>
              <w:t>8)</w:t>
            </w: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>Степень контроля рисков</w:t>
            </w:r>
            <w:r w:rsidRPr="0087740B">
              <w:rPr>
                <w:strike/>
                <w:sz w:val="26"/>
                <w:szCs w:val="26"/>
                <w:vertAlign w:val="superscript"/>
              </w:rPr>
              <w:t xml:space="preserve"> 8)</w:t>
            </w: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(Риск 1)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DD3C59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Нарушение получателем субсидии условий и требований, установленных Правилами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DD3C59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DD3C59">
        <w:trPr>
          <w:trHeight w:val="363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(Риск №</w:t>
            </w:r>
            <w:r w:rsidR="00DD3C59">
              <w:rPr>
                <w:sz w:val="26"/>
                <w:szCs w:val="26"/>
              </w:rPr>
              <w:t xml:space="preserve"> 2</w:t>
            </w:r>
            <w:r w:rsidRPr="0087740B">
              <w:rPr>
                <w:sz w:val="26"/>
                <w:szCs w:val="26"/>
              </w:rPr>
              <w:t>)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</w:tcPr>
          <w:p w:rsidR="00DD3C59" w:rsidRPr="0087740B" w:rsidRDefault="00DD3C59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DD3C59" w:rsidRPr="00D74423" w:rsidTr="00DD3C59">
        <w:trPr>
          <w:trHeight w:val="20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DD3C59" w:rsidRPr="0087740B" w:rsidRDefault="00DD3C59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Установление факта предоставления недостоверной информации в представленных документах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auto"/>
          </w:tcPr>
          <w:p w:rsidR="00DD3C59" w:rsidRDefault="00DD3C59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718" w:type="dxa"/>
            <w:tcBorders>
              <w:top w:val="single" w:sz="4" w:space="0" w:color="auto"/>
            </w:tcBorders>
            <w:shd w:val="clear" w:color="auto" w:fill="auto"/>
          </w:tcPr>
          <w:p w:rsidR="00DD3C59" w:rsidRPr="0087740B" w:rsidRDefault="00DD3C59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auto"/>
          </w:tcPr>
          <w:p w:rsidR="00DD3C59" w:rsidRPr="0087740B" w:rsidRDefault="00DD3C59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1B5ED4">
        <w:trPr>
          <w:trHeight w:val="497"/>
        </w:trPr>
        <w:tc>
          <w:tcPr>
            <w:tcW w:w="9502" w:type="dxa"/>
            <w:gridSpan w:val="4"/>
            <w:shd w:val="clear" w:color="auto" w:fill="auto"/>
          </w:tcPr>
          <w:p w:rsidR="00DD3C59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12.5</w:t>
            </w:r>
            <w:r w:rsidR="00DD3C59">
              <w:rPr>
                <w:sz w:val="26"/>
                <w:szCs w:val="26"/>
              </w:rPr>
              <w:t xml:space="preserve"> Источники данных: </w:t>
            </w:r>
          </w:p>
          <w:p w:rsidR="00755848" w:rsidRPr="00D74423" w:rsidRDefault="00DD3C59" w:rsidP="009D4290">
            <w:pPr>
              <w:spacing w:line="228" w:lineRule="auto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>данные Министерства сельского хозяйства Курской области</w:t>
            </w:r>
            <w:r w:rsidRPr="0087740B">
              <w:rPr>
                <w:sz w:val="26"/>
                <w:szCs w:val="26"/>
              </w:rPr>
              <w:t xml:space="preserve">. </w:t>
            </w:r>
            <w:r w:rsidR="00755848" w:rsidRPr="00D74423">
              <w:rPr>
                <w:sz w:val="16"/>
                <w:szCs w:val="16"/>
              </w:rPr>
              <w:t xml:space="preserve">________________________________________________________________________________________ 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10"/>
                <w:szCs w:val="10"/>
              </w:rPr>
            </w:pPr>
          </w:p>
        </w:tc>
      </w:tr>
    </w:tbl>
    <w:p w:rsidR="00755848" w:rsidRPr="0087740B" w:rsidRDefault="00755848" w:rsidP="00755848">
      <w:pPr>
        <w:spacing w:line="228" w:lineRule="auto"/>
        <w:ind w:left="360"/>
        <w:rPr>
          <w:b/>
          <w:bCs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426"/>
        <w:jc w:val="center"/>
        <w:rPr>
          <w:b/>
          <w:bCs/>
        </w:rPr>
      </w:pPr>
      <w:r>
        <w:rPr>
          <w:b/>
          <w:bCs/>
        </w:rPr>
        <w:t>15.</w:t>
      </w:r>
      <w:r w:rsidRPr="00D74423">
        <w:rPr>
          <w:b/>
          <w:bCs/>
        </w:rPr>
        <w:t xml:space="preserve"> Предполагаемая дата вступления в силу проекта НПА, необходимость установления переходных положений (переходного периода) и (или) отсрочки вступления в силу проекта НПА либо </w:t>
      </w:r>
      <w:r w:rsidRPr="00D74423">
        <w:rPr>
          <w:b/>
          <w:bCs/>
        </w:rPr>
        <w:lastRenderedPageBreak/>
        <w:t xml:space="preserve">необходимость распространения, предлагаемого регулировании </w:t>
      </w:r>
      <w:r w:rsidR="0087740B" w:rsidRPr="0087740B">
        <w:rPr>
          <w:b/>
          <w:bCs/>
        </w:rPr>
        <w:br/>
      </w:r>
      <w:r w:rsidRPr="00D74423">
        <w:rPr>
          <w:b/>
          <w:bCs/>
        </w:rPr>
        <w:t>на ранее возникшие отношения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153"/>
        <w:gridCol w:w="709"/>
        <w:gridCol w:w="851"/>
        <w:gridCol w:w="2126"/>
        <w:gridCol w:w="2835"/>
      </w:tblGrid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15.1.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Предполагаемая дата вступления в силу проекта НПА: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____20</w:t>
            </w:r>
            <w:r w:rsidRPr="00D74423">
              <w:rPr>
                <w:sz w:val="20"/>
                <w:szCs w:val="20"/>
              </w:rPr>
              <w:t>__</w:t>
            </w:r>
            <w:r w:rsidRPr="00D74423">
              <w:t xml:space="preserve"> г.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15.2.</w:t>
            </w:r>
          </w:p>
        </w:tc>
        <w:tc>
          <w:tcPr>
            <w:tcW w:w="21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16.3.</w:t>
            </w:r>
          </w:p>
        </w:tc>
        <w:tc>
          <w:tcPr>
            <w:tcW w:w="212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</w:tc>
        <w:tc>
          <w:tcPr>
            <w:tcW w:w="2835" w:type="dxa"/>
            <w:shd w:val="clear" w:color="auto" w:fill="auto"/>
          </w:tcPr>
          <w:p w:rsidR="00755848" w:rsidRPr="007918B0" w:rsidRDefault="00C47ADB" w:rsidP="00C47ADB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вступает в силу со дня его официального опубликования 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15.4.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2835" w:type="dxa"/>
            <w:shd w:val="clear" w:color="auto" w:fill="auto"/>
          </w:tcPr>
          <w:p w:rsidR="00755848" w:rsidRPr="00986D82" w:rsidRDefault="00CC46B6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15.5.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  <w:p w:rsidR="00755848" w:rsidRPr="00D74423" w:rsidRDefault="00D173F3" w:rsidP="009D429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755848">
              <w:rPr>
                <w:sz w:val="26"/>
                <w:szCs w:val="26"/>
              </w:rPr>
              <w:t>ет</w:t>
            </w: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74423">
              <w:rPr>
                <w:sz w:val="22"/>
                <w:szCs w:val="22"/>
              </w:rPr>
              <w:t>_____ (дней с момента принятия проекта НПА)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15.6.</w:t>
            </w:r>
          </w:p>
        </w:tc>
        <w:tc>
          <w:tcPr>
            <w:tcW w:w="8674" w:type="dxa"/>
            <w:gridSpan w:val="5"/>
            <w:shd w:val="clear" w:color="auto" w:fill="auto"/>
          </w:tcPr>
          <w:p w:rsidR="00755848" w:rsidRPr="00D74423" w:rsidRDefault="00755848" w:rsidP="00402C57">
            <w:pPr>
              <w:spacing w:line="228" w:lineRule="auto"/>
              <w:ind w:left="34" w:firstLine="27"/>
              <w:jc w:val="both"/>
              <w:rPr>
                <w:sz w:val="20"/>
                <w:szCs w:val="20"/>
              </w:rPr>
            </w:pPr>
            <w:r w:rsidRPr="00D74423">
              <w:rPr>
                <w:sz w:val="26"/>
                <w:szCs w:val="26"/>
              </w:rPr>
              <w:t>Обоснование необходимости установления переходного периода и (или) отсрочки вступления в силу проекта НПА либо необходимости распространения предлагаемого регулирования на ранее возникшие отношения: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755848" w:rsidRPr="0087740B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16. </w:t>
      </w:r>
      <w:r w:rsidRPr="00D74423">
        <w:rPr>
          <w:b/>
          <w:bCs/>
        </w:rPr>
        <w:t>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разработчика</w:t>
      </w:r>
    </w:p>
    <w:p w:rsidR="0066613E" w:rsidRPr="0087740B" w:rsidRDefault="0066613E" w:rsidP="00755848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16.1</w:t>
            </w:r>
          </w:p>
        </w:tc>
        <w:tc>
          <w:tcPr>
            <w:tcW w:w="8511" w:type="dxa"/>
          </w:tcPr>
          <w:p w:rsidR="00755848" w:rsidRPr="00986D82" w:rsidRDefault="00755848" w:rsidP="00402C5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Полный электронный адрес размещения уведомления в информационно-телекоммуникационной сети «Интернет: в соответствии с пунктом 10 Правил проведения оценки при проведении оценки регулирующего воздействия в упрощенном порядке размещение уведомления </w:t>
            </w:r>
            <w:r w:rsidR="00402C57">
              <w:rPr>
                <w:sz w:val="26"/>
                <w:szCs w:val="26"/>
              </w:rPr>
              <w:br/>
            </w:r>
            <w:r w:rsidRPr="00986D82">
              <w:rPr>
                <w:sz w:val="26"/>
                <w:szCs w:val="26"/>
              </w:rPr>
              <w:t xml:space="preserve">о подготовке проекта </w:t>
            </w:r>
            <w:r w:rsidR="00402C57">
              <w:rPr>
                <w:sz w:val="26"/>
                <w:szCs w:val="26"/>
              </w:rPr>
              <w:t xml:space="preserve">нормативного правового акта </w:t>
            </w:r>
            <w:r w:rsidRPr="00986D82">
              <w:rPr>
                <w:sz w:val="26"/>
                <w:szCs w:val="26"/>
              </w:rPr>
              <w:t>не требуется.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16.2.</w:t>
            </w:r>
          </w:p>
        </w:tc>
        <w:tc>
          <w:tcPr>
            <w:tcW w:w="8511" w:type="dxa"/>
          </w:tcPr>
          <w:p w:rsidR="00D92BFF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</w:p>
          <w:p w:rsidR="00755848" w:rsidRPr="00986D82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в связи с размещением уведомления о подготовке проекта НПА: -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16.3.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предоставивших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10"/>
                <w:szCs w:val="10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16.4.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</w:t>
            </w:r>
            <w:r w:rsidR="00A2132A">
              <w:rPr>
                <w:sz w:val="16"/>
                <w:szCs w:val="16"/>
              </w:rPr>
              <w:t>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4"/>
                <w:szCs w:val="24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16.5.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сведения о размещении уведомления: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</w:pPr>
            <w:r w:rsidRPr="00175476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______________________</w:t>
            </w:r>
            <w:r w:rsidRPr="00175476">
              <w:rPr>
                <w:sz w:val="20"/>
                <w:szCs w:val="20"/>
              </w:rPr>
              <w:t>______________________</w:t>
            </w:r>
          </w:p>
          <w:p w:rsidR="00755848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17. </w:t>
      </w:r>
      <w:r w:rsidRPr="00D74423">
        <w:rPr>
          <w:b/>
          <w:bCs/>
        </w:rPr>
        <w:t>Иные сведения, которые, по мнению разработчика, позволяют оценить обоснованность предлагаемого регулирования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lastRenderedPageBreak/>
              <w:t>17.1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необходимые, по мнению разработчика, сведения: отсутствуют. 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17.2.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  <w:u w:val="single"/>
              </w:rPr>
            </w:pPr>
            <w:r w:rsidRPr="005512E0">
              <w:rPr>
                <w:sz w:val="26"/>
                <w:szCs w:val="26"/>
              </w:rPr>
              <w:t>Источники данных: отсутствуют.</w:t>
            </w:r>
            <w:r w:rsidRPr="005512E0"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  <w:vertAlign w:val="superscript"/>
        </w:rPr>
      </w:pPr>
      <w:r>
        <w:rPr>
          <w:b/>
          <w:bCs/>
        </w:rPr>
        <w:t xml:space="preserve">18. </w:t>
      </w:r>
      <w:r w:rsidRPr="00D74423">
        <w:rPr>
          <w:b/>
          <w:bCs/>
        </w:rPr>
        <w:t xml:space="preserve">Сведения о проведении публичного обсуждения проекта НПА, сроках его проведения, исполнительных органах Курской области и представителях предпринимательского сообщества, извещенных о его проведении, а также о лицах, представивших предложения, и рассмотревших их структурных подразделениях разработчика или должностных лицах </w:t>
      </w:r>
      <w:r w:rsidRPr="00D74423">
        <w:rPr>
          <w:b/>
          <w:bCs/>
          <w:vertAlign w:val="superscript"/>
        </w:rPr>
        <w:endnoteReference w:id="2"/>
      </w:r>
      <w:r w:rsidRPr="00D74423">
        <w:rPr>
          <w:b/>
          <w:bCs/>
          <w:vertAlign w:val="superscript"/>
        </w:rPr>
        <w:t>)</w:t>
      </w:r>
    </w:p>
    <w:p w:rsidR="00755848" w:rsidRPr="00D74423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525"/>
      </w:tblGrid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18.1.</w:t>
            </w:r>
          </w:p>
        </w:tc>
        <w:tc>
          <w:tcPr>
            <w:tcW w:w="8525" w:type="dxa"/>
          </w:tcPr>
          <w:p w:rsidR="00F4756F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Полный электронный адрес размещения проекта НПА в информационно-телекоммуникационной сети «Интернет»:</w:t>
            </w:r>
          </w:p>
          <w:p w:rsidR="00755848" w:rsidRPr="00D74423" w:rsidRDefault="00755848" w:rsidP="0004161C">
            <w:pPr>
              <w:spacing w:line="228" w:lineRule="auto"/>
              <w:ind w:left="34" w:hanging="1"/>
              <w:jc w:val="both"/>
              <w:rPr>
                <w:sz w:val="20"/>
                <w:szCs w:val="20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18.2.</w:t>
            </w:r>
          </w:p>
        </w:tc>
        <w:tc>
          <w:tcPr>
            <w:tcW w:w="8525" w:type="dxa"/>
          </w:tcPr>
          <w:p w:rsidR="00755848" w:rsidRDefault="00755848" w:rsidP="00D173F3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  <w:r w:rsidR="00335741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 xml:space="preserve">в связи с проведением публичного обсуждения проекта НПА: </w:t>
            </w:r>
          </w:p>
          <w:p w:rsidR="00F07251" w:rsidRPr="005512E0" w:rsidRDefault="00F07251" w:rsidP="0004161C">
            <w:pPr>
              <w:spacing w:line="228" w:lineRule="auto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18.3.</w:t>
            </w:r>
          </w:p>
        </w:tc>
        <w:tc>
          <w:tcPr>
            <w:tcW w:w="8525" w:type="dxa"/>
          </w:tcPr>
          <w:p w:rsidR="00755848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об исполнительных органах Курской области и представителях предпринимательского сообщества, извещенных о проведении публичных консультаций:  </w:t>
            </w:r>
          </w:p>
          <w:p w:rsidR="0066613E" w:rsidRPr="005512E0" w:rsidRDefault="0066613E" w:rsidP="0004161C">
            <w:pPr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18.4.</w:t>
            </w:r>
          </w:p>
        </w:tc>
        <w:tc>
          <w:tcPr>
            <w:tcW w:w="8525" w:type="dxa"/>
          </w:tcPr>
          <w:p w:rsidR="00F07251" w:rsidRDefault="00755848" w:rsidP="00F07251">
            <w:pPr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представивших предложения: </w:t>
            </w:r>
            <w:r w:rsidR="00F4756F">
              <w:rPr>
                <w:sz w:val="26"/>
                <w:szCs w:val="26"/>
              </w:rPr>
              <w:t xml:space="preserve"> </w:t>
            </w:r>
          </w:p>
          <w:p w:rsidR="00755848" w:rsidRPr="005512E0" w:rsidRDefault="00755848" w:rsidP="0004161C">
            <w:pPr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18.5.</w:t>
            </w:r>
          </w:p>
        </w:tc>
        <w:tc>
          <w:tcPr>
            <w:tcW w:w="8525" w:type="dxa"/>
          </w:tcPr>
          <w:p w:rsidR="00755848" w:rsidRPr="005512E0" w:rsidRDefault="00755848" w:rsidP="0004161C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18.6.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Иные сведения о проведении публичного обсуждения проекта акта: -</w:t>
            </w:r>
          </w:p>
          <w:p w:rsidR="00755848" w:rsidRPr="005512E0" w:rsidRDefault="00755848" w:rsidP="00335741">
            <w:pPr>
              <w:spacing w:line="228" w:lineRule="auto"/>
              <w:ind w:left="34" w:hanging="1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F4756F" w:rsidRDefault="00F4756F" w:rsidP="00755848">
      <w:pPr>
        <w:spacing w:line="228" w:lineRule="auto"/>
        <w:ind w:right="-427"/>
        <w:jc w:val="both"/>
        <w:rPr>
          <w:sz w:val="26"/>
          <w:szCs w:val="26"/>
        </w:rPr>
      </w:pPr>
    </w:p>
    <w:p w:rsidR="00755848" w:rsidRPr="00402C57" w:rsidRDefault="00755848" w:rsidP="00755848">
      <w:pPr>
        <w:spacing w:line="228" w:lineRule="auto"/>
        <w:ind w:right="-427"/>
        <w:jc w:val="both"/>
        <w:rPr>
          <w:sz w:val="26"/>
          <w:szCs w:val="26"/>
        </w:rPr>
      </w:pPr>
      <w:r w:rsidRPr="00402C57">
        <w:rPr>
          <w:sz w:val="26"/>
          <w:szCs w:val="26"/>
        </w:rPr>
        <w:t xml:space="preserve">Приложение: </w:t>
      </w:r>
    </w:p>
    <w:p w:rsidR="00972E8D" w:rsidRPr="00972E8D" w:rsidRDefault="009312F0" w:rsidP="00972E8D">
      <w:pPr>
        <w:spacing w:line="228" w:lineRule="auto"/>
        <w:ind w:right="-427" w:firstLine="708"/>
        <w:jc w:val="both"/>
      </w:pPr>
      <w:r>
        <w:rPr>
          <w:sz w:val="26"/>
          <w:szCs w:val="26"/>
        </w:rPr>
        <w:t xml:space="preserve"> </w:t>
      </w:r>
      <w:r w:rsidR="00B70488">
        <w:t xml:space="preserve"> </w:t>
      </w:r>
      <w:r w:rsidR="00972E8D" w:rsidRPr="00972E8D">
        <w:t xml:space="preserve">Проект постановления Правительства Курской области </w:t>
      </w:r>
      <w:r w:rsidR="00972E8D" w:rsidRPr="00972E8D">
        <w:rPr>
          <w:bCs/>
          <w:color w:val="000000" w:themeColor="text1"/>
        </w:rPr>
        <w:t xml:space="preserve">«Об утверждении </w:t>
      </w:r>
      <w:hyperlink r:id="rId19" w:history="1">
        <w:r w:rsidR="00972E8D" w:rsidRPr="00972E8D">
          <w:t>Правил</w:t>
        </w:r>
      </w:hyperlink>
      <w:r w:rsidR="00972E8D" w:rsidRPr="00972E8D">
        <w:t xml:space="preserve"> п</w:t>
      </w:r>
      <w:r w:rsidR="00972E8D" w:rsidRPr="00972E8D">
        <w:rPr>
          <w:color w:val="00000A"/>
        </w:rPr>
        <w:t xml:space="preserve">редоставления из областного бюджета субсидий </w:t>
      </w:r>
      <w:r w:rsidR="00972E8D" w:rsidRPr="00972E8D">
        <w:t xml:space="preserve">на возмещение части затрат, понесенных заказчиками ключевых проектов на капитальный ремонт и (или) оснащение общеобразовательных организаций с агротехнологическими классами» на </w:t>
      </w:r>
      <w:r w:rsidR="00972E8D">
        <w:t xml:space="preserve">23 </w:t>
      </w:r>
      <w:r w:rsidR="00972E8D" w:rsidRPr="00972E8D">
        <w:t>л. в 1 экз.;</w:t>
      </w:r>
    </w:p>
    <w:p w:rsidR="00972E8D" w:rsidRPr="00972E8D" w:rsidRDefault="00972E8D" w:rsidP="00972E8D">
      <w:pPr>
        <w:autoSpaceDE w:val="0"/>
        <w:autoSpaceDN w:val="0"/>
        <w:adjustRightInd w:val="0"/>
        <w:ind w:firstLine="709"/>
        <w:jc w:val="both"/>
      </w:pPr>
      <w:r w:rsidRPr="00972E8D">
        <w:t>Пояснительная записка к проекту постановления на 1 л. в 1 экз.</w:t>
      </w:r>
    </w:p>
    <w:p w:rsidR="006F2EDE" w:rsidRPr="00972E8D" w:rsidRDefault="006F2EDE" w:rsidP="00972E8D">
      <w:pPr>
        <w:spacing w:line="228" w:lineRule="auto"/>
        <w:ind w:right="-427" w:firstLine="708"/>
        <w:jc w:val="both"/>
      </w:pPr>
    </w:p>
    <w:p w:rsidR="00B70488" w:rsidRPr="00402C57" w:rsidRDefault="00B70488" w:rsidP="00B70488">
      <w:pPr>
        <w:spacing w:line="228" w:lineRule="auto"/>
        <w:ind w:right="-427" w:firstLine="708"/>
        <w:jc w:val="both"/>
        <w:rPr>
          <w:sz w:val="26"/>
          <w:szCs w:val="26"/>
        </w:rPr>
      </w:pPr>
    </w:p>
    <w:p w:rsidR="00755848" w:rsidRPr="00040FA8" w:rsidRDefault="006F2EDE" w:rsidP="00755848">
      <w:pPr>
        <w:spacing w:line="228" w:lineRule="auto"/>
      </w:pPr>
      <w:bookmarkStart w:id="4" w:name="_Hlk144821583"/>
      <w:r>
        <w:t>М</w:t>
      </w:r>
      <w:r w:rsidR="00755848" w:rsidRPr="00040FA8">
        <w:t>инистр сельского хозяйства</w:t>
      </w:r>
    </w:p>
    <w:p w:rsidR="00755848" w:rsidRPr="00040FA8" w:rsidRDefault="00755848" w:rsidP="00402C57">
      <w:pPr>
        <w:spacing w:line="228" w:lineRule="auto"/>
        <w:ind w:right="-427"/>
      </w:pPr>
      <w:r w:rsidRPr="00040FA8">
        <w:t xml:space="preserve">Курской области            </w:t>
      </w:r>
      <w:r w:rsidR="00040FA8">
        <w:t xml:space="preserve">                     </w:t>
      </w:r>
      <w:r w:rsidRPr="00040FA8">
        <w:t xml:space="preserve">                             </w:t>
      </w:r>
      <w:r w:rsidR="00402C57" w:rsidRPr="00040FA8">
        <w:t xml:space="preserve">                 </w:t>
      </w:r>
      <w:r w:rsidR="006F2EDE">
        <w:t>Н.А</w:t>
      </w:r>
      <w:r w:rsidRPr="00040FA8">
        <w:t xml:space="preserve">. </w:t>
      </w:r>
      <w:r w:rsidR="006F2EDE">
        <w:t>Гончарова</w:t>
      </w:r>
    </w:p>
    <w:p w:rsidR="001B5ED4" w:rsidRPr="00402C57" w:rsidRDefault="001B5ED4" w:rsidP="00402C57">
      <w:pPr>
        <w:spacing w:line="228" w:lineRule="auto"/>
        <w:ind w:right="-427"/>
        <w:rPr>
          <w:sz w:val="26"/>
          <w:szCs w:val="26"/>
        </w:rPr>
      </w:pPr>
    </w:p>
    <w:p w:rsidR="00D45D35" w:rsidRDefault="00755848" w:rsidP="00040FA8">
      <w:pPr>
        <w:spacing w:line="228" w:lineRule="auto"/>
      </w:pPr>
      <w:r w:rsidRPr="001B5ED4">
        <w:rPr>
          <w:sz w:val="22"/>
          <w:szCs w:val="22"/>
        </w:rPr>
        <w:t xml:space="preserve"> </w:t>
      </w:r>
      <w:bookmarkEnd w:id="4"/>
      <w:r w:rsidR="00335741" w:rsidRPr="001B5ED4">
        <w:rPr>
          <w:sz w:val="22"/>
          <w:szCs w:val="22"/>
        </w:rPr>
        <w:t>«</w:t>
      </w:r>
      <w:r w:rsidR="0004161C">
        <w:rPr>
          <w:sz w:val="22"/>
          <w:szCs w:val="22"/>
        </w:rPr>
        <w:t>03</w:t>
      </w:r>
      <w:r w:rsidR="00335741" w:rsidRPr="001B5ED4">
        <w:rPr>
          <w:sz w:val="22"/>
          <w:szCs w:val="22"/>
        </w:rPr>
        <w:t xml:space="preserve">» </w:t>
      </w:r>
      <w:r w:rsidR="0004161C">
        <w:rPr>
          <w:sz w:val="22"/>
          <w:szCs w:val="22"/>
        </w:rPr>
        <w:t>марта</w:t>
      </w:r>
      <w:r w:rsidR="00335741" w:rsidRPr="001B5ED4">
        <w:rPr>
          <w:sz w:val="22"/>
          <w:szCs w:val="22"/>
        </w:rPr>
        <w:t xml:space="preserve"> </w:t>
      </w:r>
      <w:r w:rsidRPr="001B5ED4">
        <w:rPr>
          <w:sz w:val="22"/>
          <w:szCs w:val="22"/>
        </w:rPr>
        <w:t>202</w:t>
      </w:r>
      <w:r w:rsidR="00006D08">
        <w:rPr>
          <w:sz w:val="22"/>
          <w:szCs w:val="22"/>
        </w:rPr>
        <w:t>6</w:t>
      </w:r>
      <w:r w:rsidR="001B5ED4" w:rsidRPr="001B5ED4">
        <w:rPr>
          <w:sz w:val="22"/>
          <w:szCs w:val="22"/>
        </w:rPr>
        <w:t xml:space="preserve"> год</w:t>
      </w:r>
    </w:p>
    <w:sectPr w:rsidR="00D45D35" w:rsidSect="009D4290">
      <w:headerReference w:type="default" r:id="rId20"/>
      <w:endnotePr>
        <w:numFmt w:val="decimal"/>
      </w:endnotePr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E8D" w:rsidRDefault="00972E8D" w:rsidP="00755848">
      <w:r>
        <w:separator/>
      </w:r>
    </w:p>
  </w:endnote>
  <w:endnote w:type="continuationSeparator" w:id="0">
    <w:p w:rsidR="00972E8D" w:rsidRDefault="00972E8D" w:rsidP="00755848">
      <w:r>
        <w:continuationSeparator/>
      </w:r>
    </w:p>
  </w:endnote>
  <w:endnote w:id="1">
    <w:p w:rsidR="00972E8D" w:rsidRPr="00801C63" w:rsidRDefault="00972E8D" w:rsidP="00755848">
      <w:pPr>
        <w:pStyle w:val="a5"/>
        <w:jc w:val="both"/>
      </w:pPr>
      <w:r w:rsidRPr="00C30D97">
        <w:rPr>
          <w:rStyle w:val="a9"/>
        </w:rPr>
        <w:endnoteRef/>
      </w:r>
      <w:r w:rsidRPr="00C30D97">
        <w:rPr>
          <w:vertAlign w:val="superscript"/>
        </w:rPr>
        <w:t>)</w:t>
      </w:r>
      <w:r>
        <w:t xml:space="preserve"> В соответствии с пунктом 8 </w:t>
      </w:r>
      <w:bookmarkStart w:id="1" w:name="_Hlk112083534"/>
      <w:r>
        <w:t>Правил проведения оценки регулирующего воздействия проектов нормативных правовых актов Курской области.</w:t>
      </w:r>
    </w:p>
    <w:bookmarkEnd w:id="1"/>
    <w:p w:rsidR="00972E8D" w:rsidRDefault="00972E8D" w:rsidP="00755848">
      <w:pPr>
        <w:pStyle w:val="a7"/>
      </w:pPr>
    </w:p>
  </w:endnote>
  <w:endnote w:id="2">
    <w:p w:rsidR="00972E8D" w:rsidRDefault="00972E8D" w:rsidP="00755848">
      <w:pPr>
        <w:pStyle w:val="a5"/>
        <w:jc w:val="both"/>
      </w:pPr>
      <w:bookmarkStart w:id="2" w:name="_Hlk147160240"/>
      <w:bookmarkStart w:id="3" w:name="_Hlk147160241"/>
      <w:r w:rsidRPr="009F0031">
        <w:rPr>
          <w:rStyle w:val="a9"/>
        </w:rPr>
        <w:endnoteRef/>
      </w:r>
      <w:r w:rsidRPr="009F0031">
        <w:rPr>
          <w:vertAlign w:val="superscript"/>
        </w:rPr>
        <w:t>)</w:t>
      </w:r>
      <w:r>
        <w:t xml:space="preserve"> Согласно подпункту «а» пункта 38 Правил проведения оценки регулирующего воздействия проектов нормативных правовых актов Курской области </w:t>
      </w:r>
    </w:p>
    <w:bookmarkEnd w:id="2"/>
    <w:bookmarkEnd w:id="3"/>
    <w:p w:rsidR="00972E8D" w:rsidRDefault="00972E8D" w:rsidP="00755848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E8D" w:rsidRDefault="00972E8D" w:rsidP="00755848">
      <w:r>
        <w:separator/>
      </w:r>
    </w:p>
  </w:footnote>
  <w:footnote w:type="continuationSeparator" w:id="0">
    <w:p w:rsidR="00972E8D" w:rsidRDefault="00972E8D" w:rsidP="00755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8D" w:rsidRPr="00295E46" w:rsidRDefault="00972E8D" w:rsidP="00046338">
    <w:pPr>
      <w:pStyle w:val="a3"/>
      <w:tabs>
        <w:tab w:val="left" w:pos="4211"/>
        <w:tab w:val="center" w:pos="4535"/>
      </w:tabs>
      <w:rPr>
        <w:sz w:val="22"/>
        <w:szCs w:val="22"/>
      </w:rPr>
    </w:pPr>
    <w:r w:rsidRPr="00046338">
      <w:rPr>
        <w:sz w:val="24"/>
        <w:szCs w:val="24"/>
      </w:rPr>
      <w:tab/>
    </w:r>
    <w:r w:rsidRPr="00046338">
      <w:rPr>
        <w:sz w:val="24"/>
        <w:szCs w:val="24"/>
      </w:rPr>
      <w:tab/>
    </w:r>
    <w:r w:rsidRPr="00295E46">
      <w:rPr>
        <w:sz w:val="22"/>
        <w:szCs w:val="22"/>
      </w:rPr>
      <w:fldChar w:fldCharType="begin"/>
    </w:r>
    <w:r w:rsidRPr="00295E46">
      <w:rPr>
        <w:sz w:val="22"/>
        <w:szCs w:val="22"/>
      </w:rPr>
      <w:instrText>PAGE   \* MERGEFORMAT</w:instrText>
    </w:r>
    <w:r w:rsidRPr="00295E46">
      <w:rPr>
        <w:sz w:val="22"/>
        <w:szCs w:val="22"/>
      </w:rPr>
      <w:fldChar w:fldCharType="separate"/>
    </w:r>
    <w:r w:rsidR="009562AD">
      <w:rPr>
        <w:noProof/>
        <w:sz w:val="22"/>
        <w:szCs w:val="22"/>
      </w:rPr>
      <w:t>10</w:t>
    </w:r>
    <w:r w:rsidRPr="00295E46">
      <w:rPr>
        <w:sz w:val="22"/>
        <w:szCs w:val="22"/>
      </w:rPr>
      <w:fldChar w:fldCharType="end"/>
    </w:r>
  </w:p>
  <w:p w:rsidR="00972E8D" w:rsidRDefault="00972E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4797"/>
    <w:multiLevelType w:val="multilevel"/>
    <w:tmpl w:val="B74A35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EF6606C"/>
    <w:multiLevelType w:val="hybridMultilevel"/>
    <w:tmpl w:val="AB3481A8"/>
    <w:lvl w:ilvl="0" w:tplc="70CE195C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48"/>
    <w:rsid w:val="00002B9D"/>
    <w:rsid w:val="00006D08"/>
    <w:rsid w:val="00024FAA"/>
    <w:rsid w:val="00034EDD"/>
    <w:rsid w:val="00040FA8"/>
    <w:rsid w:val="0004161C"/>
    <w:rsid w:val="000416C5"/>
    <w:rsid w:val="0004278C"/>
    <w:rsid w:val="00046338"/>
    <w:rsid w:val="000614DC"/>
    <w:rsid w:val="000661CF"/>
    <w:rsid w:val="00073F45"/>
    <w:rsid w:val="000813D5"/>
    <w:rsid w:val="00084668"/>
    <w:rsid w:val="000A0B77"/>
    <w:rsid w:val="000B72A5"/>
    <w:rsid w:val="000C4F19"/>
    <w:rsid w:val="000C546E"/>
    <w:rsid w:val="000D0BC2"/>
    <w:rsid w:val="00120CC4"/>
    <w:rsid w:val="00124C1C"/>
    <w:rsid w:val="001257E9"/>
    <w:rsid w:val="001321B9"/>
    <w:rsid w:val="00135726"/>
    <w:rsid w:val="00137105"/>
    <w:rsid w:val="001502C0"/>
    <w:rsid w:val="0017496D"/>
    <w:rsid w:val="0018324C"/>
    <w:rsid w:val="001906BD"/>
    <w:rsid w:val="001944C4"/>
    <w:rsid w:val="0019578E"/>
    <w:rsid w:val="0019618E"/>
    <w:rsid w:val="001A408E"/>
    <w:rsid w:val="001A4872"/>
    <w:rsid w:val="001B5ED4"/>
    <w:rsid w:val="001D0544"/>
    <w:rsid w:val="001D6EC9"/>
    <w:rsid w:val="001E47F4"/>
    <w:rsid w:val="00223720"/>
    <w:rsid w:val="00240D2B"/>
    <w:rsid w:val="0025067F"/>
    <w:rsid w:val="002517F8"/>
    <w:rsid w:val="00251E14"/>
    <w:rsid w:val="002557E0"/>
    <w:rsid w:val="00256DDE"/>
    <w:rsid w:val="00260B27"/>
    <w:rsid w:val="00276AF8"/>
    <w:rsid w:val="0028263C"/>
    <w:rsid w:val="00292D14"/>
    <w:rsid w:val="00295E46"/>
    <w:rsid w:val="002B5D85"/>
    <w:rsid w:val="002C0E90"/>
    <w:rsid w:val="002E02AE"/>
    <w:rsid w:val="0031725A"/>
    <w:rsid w:val="00317D2A"/>
    <w:rsid w:val="00321A54"/>
    <w:rsid w:val="00327B0F"/>
    <w:rsid w:val="00335741"/>
    <w:rsid w:val="00374552"/>
    <w:rsid w:val="003811BB"/>
    <w:rsid w:val="00391F52"/>
    <w:rsid w:val="003C03FC"/>
    <w:rsid w:val="003F0751"/>
    <w:rsid w:val="003F3EE3"/>
    <w:rsid w:val="003F7ADA"/>
    <w:rsid w:val="00400FD8"/>
    <w:rsid w:val="004016B5"/>
    <w:rsid w:val="00402C57"/>
    <w:rsid w:val="00427CAB"/>
    <w:rsid w:val="004C0759"/>
    <w:rsid w:val="004C16FB"/>
    <w:rsid w:val="004C1E10"/>
    <w:rsid w:val="004C20EA"/>
    <w:rsid w:val="004C68F1"/>
    <w:rsid w:val="004D0BED"/>
    <w:rsid w:val="004D793B"/>
    <w:rsid w:val="004E2628"/>
    <w:rsid w:val="00502AF6"/>
    <w:rsid w:val="00505447"/>
    <w:rsid w:val="00507EB1"/>
    <w:rsid w:val="00515DE9"/>
    <w:rsid w:val="005336B2"/>
    <w:rsid w:val="00533F26"/>
    <w:rsid w:val="0053775F"/>
    <w:rsid w:val="00541133"/>
    <w:rsid w:val="005622D8"/>
    <w:rsid w:val="0057245D"/>
    <w:rsid w:val="00574553"/>
    <w:rsid w:val="00577C11"/>
    <w:rsid w:val="005871A2"/>
    <w:rsid w:val="00594C05"/>
    <w:rsid w:val="005B142E"/>
    <w:rsid w:val="005B27FD"/>
    <w:rsid w:val="005B5A15"/>
    <w:rsid w:val="005C4E46"/>
    <w:rsid w:val="0060719D"/>
    <w:rsid w:val="006126A0"/>
    <w:rsid w:val="0062096B"/>
    <w:rsid w:val="00663569"/>
    <w:rsid w:val="0066613E"/>
    <w:rsid w:val="0067134E"/>
    <w:rsid w:val="00693C0F"/>
    <w:rsid w:val="006A613C"/>
    <w:rsid w:val="006B18E0"/>
    <w:rsid w:val="006F2EDE"/>
    <w:rsid w:val="006F4E79"/>
    <w:rsid w:val="006F55D2"/>
    <w:rsid w:val="007227E8"/>
    <w:rsid w:val="00755848"/>
    <w:rsid w:val="007A1366"/>
    <w:rsid w:val="007D4905"/>
    <w:rsid w:val="0080524C"/>
    <w:rsid w:val="00807398"/>
    <w:rsid w:val="0087740B"/>
    <w:rsid w:val="00885209"/>
    <w:rsid w:val="008919C9"/>
    <w:rsid w:val="008A3F36"/>
    <w:rsid w:val="008B268F"/>
    <w:rsid w:val="008B7C40"/>
    <w:rsid w:val="008C6A08"/>
    <w:rsid w:val="008F1877"/>
    <w:rsid w:val="00907CEC"/>
    <w:rsid w:val="00910FD4"/>
    <w:rsid w:val="009140E3"/>
    <w:rsid w:val="009312F0"/>
    <w:rsid w:val="00932C22"/>
    <w:rsid w:val="0094195E"/>
    <w:rsid w:val="00943E6A"/>
    <w:rsid w:val="009562AD"/>
    <w:rsid w:val="00972E8D"/>
    <w:rsid w:val="00986D82"/>
    <w:rsid w:val="009936C1"/>
    <w:rsid w:val="009D4290"/>
    <w:rsid w:val="009E171F"/>
    <w:rsid w:val="009F29BF"/>
    <w:rsid w:val="00A2132A"/>
    <w:rsid w:val="00A41A35"/>
    <w:rsid w:val="00A57904"/>
    <w:rsid w:val="00A62D0A"/>
    <w:rsid w:val="00AB6698"/>
    <w:rsid w:val="00AB7DA9"/>
    <w:rsid w:val="00AC3BC1"/>
    <w:rsid w:val="00AE4162"/>
    <w:rsid w:val="00AF3836"/>
    <w:rsid w:val="00AF577F"/>
    <w:rsid w:val="00AF585E"/>
    <w:rsid w:val="00AF625B"/>
    <w:rsid w:val="00B0547A"/>
    <w:rsid w:val="00B652B9"/>
    <w:rsid w:val="00B70488"/>
    <w:rsid w:val="00B74D70"/>
    <w:rsid w:val="00B824E7"/>
    <w:rsid w:val="00B96488"/>
    <w:rsid w:val="00B96FA8"/>
    <w:rsid w:val="00BC1A92"/>
    <w:rsid w:val="00BC1C03"/>
    <w:rsid w:val="00BD21DB"/>
    <w:rsid w:val="00BE0224"/>
    <w:rsid w:val="00BE362D"/>
    <w:rsid w:val="00BF66D3"/>
    <w:rsid w:val="00C12886"/>
    <w:rsid w:val="00C2149F"/>
    <w:rsid w:val="00C31CF9"/>
    <w:rsid w:val="00C33CFB"/>
    <w:rsid w:val="00C346D0"/>
    <w:rsid w:val="00C3629D"/>
    <w:rsid w:val="00C41402"/>
    <w:rsid w:val="00C44262"/>
    <w:rsid w:val="00C47ADB"/>
    <w:rsid w:val="00C842AE"/>
    <w:rsid w:val="00C93BF9"/>
    <w:rsid w:val="00C9521F"/>
    <w:rsid w:val="00CC46B6"/>
    <w:rsid w:val="00CD1314"/>
    <w:rsid w:val="00CD5269"/>
    <w:rsid w:val="00CE3D4C"/>
    <w:rsid w:val="00CF6D66"/>
    <w:rsid w:val="00D0670A"/>
    <w:rsid w:val="00D13BB6"/>
    <w:rsid w:val="00D16D0D"/>
    <w:rsid w:val="00D173F3"/>
    <w:rsid w:val="00D40421"/>
    <w:rsid w:val="00D45D35"/>
    <w:rsid w:val="00D61A57"/>
    <w:rsid w:val="00D80547"/>
    <w:rsid w:val="00D92BFF"/>
    <w:rsid w:val="00DA18FF"/>
    <w:rsid w:val="00DB14CD"/>
    <w:rsid w:val="00DB5CF1"/>
    <w:rsid w:val="00DC37DA"/>
    <w:rsid w:val="00DD3C59"/>
    <w:rsid w:val="00DE1969"/>
    <w:rsid w:val="00E144AE"/>
    <w:rsid w:val="00E15C4C"/>
    <w:rsid w:val="00E20BBC"/>
    <w:rsid w:val="00E40EEF"/>
    <w:rsid w:val="00E43C9E"/>
    <w:rsid w:val="00E43CB9"/>
    <w:rsid w:val="00E71E1C"/>
    <w:rsid w:val="00E90B66"/>
    <w:rsid w:val="00EA748C"/>
    <w:rsid w:val="00EC3011"/>
    <w:rsid w:val="00EE1078"/>
    <w:rsid w:val="00F07251"/>
    <w:rsid w:val="00F24752"/>
    <w:rsid w:val="00F304B4"/>
    <w:rsid w:val="00F35D23"/>
    <w:rsid w:val="00F4756F"/>
    <w:rsid w:val="00F5167C"/>
    <w:rsid w:val="00F76DDC"/>
    <w:rsid w:val="00F84F13"/>
    <w:rsid w:val="00FA2B72"/>
    <w:rsid w:val="00FB1961"/>
    <w:rsid w:val="00FB270E"/>
    <w:rsid w:val="00FB3A99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Strong"/>
    <w:basedOn w:val="a0"/>
    <w:uiPriority w:val="22"/>
    <w:qFormat/>
    <w:rsid w:val="000846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Strong"/>
    <w:basedOn w:val="a0"/>
    <w:uiPriority w:val="22"/>
    <w:qFormat/>
    <w:rsid w:val="000846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6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13652&amp;dst=100013&amp;field=134&amp;date=17.03.2024" TargetMode="External"/><Relationship Id="rId13" Type="http://schemas.openxmlformats.org/officeDocument/2006/relationships/hyperlink" Target="https://login.consultant.ru/link/?req=doc&amp;base=LAW&amp;n=516242&amp;dst=173355&amp;field=134&amp;date=21.10.2025" TargetMode="External"/><Relationship Id="rId18" Type="http://schemas.openxmlformats.org/officeDocument/2006/relationships/hyperlink" Target="https://login.consultant.ru/link/?req=doc&amp;base=RLAW417&amp;n=113652&amp;dst=100013&amp;field=134&amp;date=17.03.2024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417&amp;n=113652&amp;dst=100013&amp;field=134&amp;date=17.03.2024" TargetMode="External"/><Relationship Id="rId17" Type="http://schemas.openxmlformats.org/officeDocument/2006/relationships/hyperlink" Target="https://login.consultant.ru/link/?req=doc&amp;base=LAW&amp;n=516242&amp;dst=173355&amp;field=134&amp;date=21.10.2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417&amp;n=113652&amp;dst=100013&amp;field=134&amp;date=17.03.2024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417&amp;n=113652&amp;dst=100013&amp;field=134&amp;date=17.03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417&amp;n=113652&amp;dst=100013&amp;field=134&amp;date=17.03.2024" TargetMode="External"/><Relationship Id="rId10" Type="http://schemas.openxmlformats.org/officeDocument/2006/relationships/hyperlink" Target="https://login.consultant.ru/link/?req=doc&amp;base=RLAW417&amp;n=113652&amp;dst=100013&amp;field=134&amp;date=17.03.2024" TargetMode="External"/><Relationship Id="rId19" Type="http://schemas.openxmlformats.org/officeDocument/2006/relationships/hyperlink" Target="https://login.consultant.ru/link/?req=doc&amp;base=RLAW417&amp;n=113652&amp;dst=100013&amp;field=134&amp;date=17.03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17&amp;n=113652&amp;dst=100013&amp;field=134&amp;date=17.03.2024" TargetMode="External"/><Relationship Id="rId14" Type="http://schemas.openxmlformats.org/officeDocument/2006/relationships/hyperlink" Target="https://login.consultant.ru/link/?req=doc&amp;base=RLAW417&amp;n=113652&amp;dst=100013&amp;field=134&amp;date=17.03.202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3607</Words>
  <Characters>20564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Прохорова</cp:lastModifiedBy>
  <cp:revision>17</cp:revision>
  <cp:lastPrinted>2026-03-06T07:08:00Z</cp:lastPrinted>
  <dcterms:created xsi:type="dcterms:W3CDTF">2026-03-03T05:42:00Z</dcterms:created>
  <dcterms:modified xsi:type="dcterms:W3CDTF">2026-03-10T07:50:00Z</dcterms:modified>
</cp:coreProperties>
</file>