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3D" w:rsidRDefault="004E383D" w:rsidP="004E383D">
      <w:pPr>
        <w:pStyle w:val="ConsPlusNormal"/>
        <w:jc w:val="center"/>
      </w:pPr>
      <w:bookmarkStart w:id="0" w:name="_GoBack"/>
      <w:bookmarkEnd w:id="0"/>
      <w:r>
        <w:t>Сводный отчет</w:t>
      </w:r>
    </w:p>
    <w:p w:rsidR="004E383D" w:rsidRDefault="004E383D" w:rsidP="004E383D">
      <w:pPr>
        <w:pStyle w:val="ConsPlusNormal"/>
        <w:jc w:val="center"/>
      </w:pPr>
      <w:r>
        <w:t xml:space="preserve"> о проведении оценки регулирующего воздействия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4E383D" w:rsidTr="00C5281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383D" w:rsidRDefault="004E383D" w:rsidP="00C52813">
            <w:pPr>
              <w:pStyle w:val="ConsPlusNormal"/>
              <w:jc w:val="center"/>
            </w:pPr>
            <w:r>
              <w:t>N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4E383D" w:rsidRDefault="004E383D" w:rsidP="00C52813">
            <w:pPr>
              <w:pStyle w:val="ConsPlusNormal"/>
              <w:jc w:val="both"/>
            </w:pPr>
            <w:r>
              <w:t>Сроки проведения публичного обсуждения проекта нормативного правового акта (далее - НПА):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начало: "</w:t>
            </w:r>
            <w:r w:rsidR="004219BE">
              <w:t>03</w:t>
            </w:r>
            <w:r>
              <w:t xml:space="preserve">" </w:t>
            </w:r>
            <w:r w:rsidR="00037654">
              <w:t xml:space="preserve">декабря </w:t>
            </w:r>
            <w:r w:rsidR="00C52813">
              <w:t>2025</w:t>
            </w:r>
            <w:r>
              <w:t xml:space="preserve"> г.;</w:t>
            </w:r>
          </w:p>
          <w:p w:rsidR="004E383D" w:rsidRDefault="00C52813" w:rsidP="004219BE">
            <w:pPr>
              <w:pStyle w:val="ConsPlusNormal"/>
              <w:jc w:val="both"/>
            </w:pPr>
            <w:r>
              <w:t>окончание: "</w:t>
            </w:r>
            <w:r w:rsidR="004219BE">
              <w:t>30</w:t>
            </w:r>
            <w:r>
              <w:t>" декабря 2025</w:t>
            </w:r>
            <w:r w:rsidR="004E383D">
              <w:t xml:space="preserve"> г.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1. Общая информация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</w:tcPr>
          <w:p w:rsidR="00C52813" w:rsidRDefault="004E383D" w:rsidP="00C52813">
            <w:pPr>
              <w:pStyle w:val="ConsPlusNormal"/>
            </w:pPr>
            <w:r>
              <w:t xml:space="preserve">Исполнительный орган Курской области (далее - разработчик): </w:t>
            </w:r>
            <w:r w:rsidR="00C52813">
              <w:t>Министерство сельского хозяйства Курской области/Минсельхоз Курской области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</w:pPr>
            <w:r>
              <w:t>Сведения об исполнительных органах Курской области</w:t>
            </w:r>
          </w:p>
          <w:p w:rsidR="004E383D" w:rsidRDefault="004E383D" w:rsidP="00C52813">
            <w:pPr>
              <w:pStyle w:val="ConsPlusNormal"/>
            </w:pPr>
            <w:r>
              <w:t>соисполнителях:</w:t>
            </w:r>
            <w:r w:rsidR="00C52813">
              <w:t xml:space="preserve"> отсутствуют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</w:tcPr>
          <w:p w:rsidR="004E383D" w:rsidRPr="00C52813" w:rsidRDefault="004E383D" w:rsidP="00C52813">
            <w:pPr>
              <w:pStyle w:val="ConsPlusNormal"/>
              <w:jc w:val="both"/>
              <w:rPr>
                <w:szCs w:val="24"/>
              </w:rPr>
            </w:pPr>
            <w:r>
              <w:t>Вид и наименование проекта НПА:</w:t>
            </w:r>
            <w:r w:rsidR="00C52813" w:rsidRPr="005512E0">
              <w:rPr>
                <w:sz w:val="26"/>
                <w:szCs w:val="26"/>
              </w:rPr>
              <w:t xml:space="preserve"> </w:t>
            </w:r>
            <w:r w:rsidR="00C52813" w:rsidRPr="00C52813">
              <w:rPr>
                <w:szCs w:val="24"/>
              </w:rPr>
              <w:t xml:space="preserve">проект закона Курской области </w:t>
            </w:r>
            <w:r w:rsidR="00C52813" w:rsidRPr="00C52813">
              <w:rPr>
                <w:szCs w:val="24"/>
              </w:rPr>
              <w:br/>
              <w:t>«О порядке установления специальных семеноводческих зон на территории Курской области».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</w:tcPr>
          <w:p w:rsidR="00A97808" w:rsidRDefault="004E383D" w:rsidP="00C52813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>Краткое описание проблемы, на решение которой направлен предлагаемый способ регулирования:</w:t>
            </w:r>
            <w:r w:rsidR="00C52813" w:rsidRPr="00C52813">
              <w:rPr>
                <w:sz w:val="26"/>
                <w:szCs w:val="26"/>
              </w:rPr>
              <w:t xml:space="preserve"> </w:t>
            </w:r>
          </w:p>
          <w:p w:rsidR="004E383D" w:rsidRDefault="00A97808" w:rsidP="002C2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Земельные участки на которых выращиваются семена сельскохозяйственных </w:t>
            </w:r>
            <w:r w:rsidR="00BB6D6B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 xml:space="preserve"> могут </w:t>
            </w:r>
            <w:r w:rsidR="00BB6D6B">
              <w:rPr>
                <w:sz w:val="24"/>
                <w:szCs w:val="24"/>
              </w:rPr>
              <w:t xml:space="preserve">граничить с </w:t>
            </w:r>
            <w:r w:rsidRPr="00A97808">
              <w:rPr>
                <w:sz w:val="24"/>
                <w:szCs w:val="24"/>
              </w:rPr>
              <w:t xml:space="preserve"> земельными участками сельхоз</w:t>
            </w:r>
            <w:r>
              <w:rPr>
                <w:sz w:val="24"/>
                <w:szCs w:val="24"/>
              </w:rPr>
              <w:t>товаро</w:t>
            </w:r>
            <w:r w:rsidRPr="00A97808">
              <w:rPr>
                <w:sz w:val="24"/>
                <w:szCs w:val="24"/>
              </w:rPr>
              <w:t xml:space="preserve">производителей, которые выращивают </w:t>
            </w:r>
            <w:r w:rsidR="00BB6D6B">
              <w:rPr>
                <w:sz w:val="24"/>
                <w:szCs w:val="24"/>
              </w:rPr>
              <w:t>сельхоз</w:t>
            </w:r>
            <w:r w:rsidRPr="00A97808">
              <w:rPr>
                <w:sz w:val="24"/>
                <w:szCs w:val="24"/>
              </w:rPr>
              <w:t>продукцию</w:t>
            </w:r>
            <w:r w:rsidR="00BB6D6B">
              <w:rPr>
                <w:sz w:val="24"/>
                <w:szCs w:val="24"/>
              </w:rPr>
              <w:t xml:space="preserve"> для ее дальнейшей реализации</w:t>
            </w:r>
            <w:r w:rsidRPr="00A97808">
              <w:rPr>
                <w:sz w:val="24"/>
                <w:szCs w:val="24"/>
              </w:rPr>
              <w:t>.</w:t>
            </w:r>
            <w:r w:rsidRPr="00A97808">
              <w:rPr>
                <w:rFonts w:ascii="Arial" w:hAnsi="Arial" w:cs="Arial"/>
                <w:sz w:val="21"/>
                <w:szCs w:val="21"/>
              </w:rPr>
              <w:t> </w:t>
            </w:r>
            <w:r w:rsidRPr="00A97808">
              <w:rPr>
                <w:sz w:val="24"/>
                <w:szCs w:val="24"/>
              </w:rPr>
              <w:t xml:space="preserve"> Э</w:t>
            </w:r>
            <w:r w:rsidR="00BB6D6B">
              <w:rPr>
                <w:sz w:val="24"/>
                <w:szCs w:val="24"/>
              </w:rPr>
              <w:t>то приводит к сложностям соблюдения</w:t>
            </w:r>
            <w:r w:rsidRPr="00A97808">
              <w:rPr>
                <w:sz w:val="24"/>
                <w:szCs w:val="24"/>
              </w:rPr>
              <w:t xml:space="preserve"> принципа пространственной изоляции</w:t>
            </w:r>
            <w:r w:rsidR="00BB6D6B">
              <w:rPr>
                <w:sz w:val="24"/>
                <w:szCs w:val="24"/>
              </w:rPr>
              <w:t xml:space="preserve"> при производстве семян сельскохозяйственных растений</w:t>
            </w:r>
            <w:r w:rsidRPr="00A97808">
              <w:rPr>
                <w:sz w:val="24"/>
                <w:szCs w:val="24"/>
              </w:rPr>
              <w:t xml:space="preserve">, а семеноводческие </w:t>
            </w:r>
            <w:r w:rsidR="002C238F">
              <w:rPr>
                <w:sz w:val="24"/>
                <w:szCs w:val="24"/>
              </w:rPr>
              <w:t xml:space="preserve">зоны становятся неэффективными. </w:t>
            </w:r>
          </w:p>
          <w:p w:rsidR="009A34C1" w:rsidRPr="009A34C1" w:rsidRDefault="009A34C1" w:rsidP="009A34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9A34C1">
              <w:rPr>
                <w:sz w:val="24"/>
                <w:szCs w:val="24"/>
              </w:rPr>
              <w:t xml:space="preserve">Важно на законодательном уровне </w:t>
            </w:r>
            <w:r>
              <w:rPr>
                <w:sz w:val="24"/>
                <w:szCs w:val="24"/>
              </w:rPr>
              <w:t>определить порядок</w:t>
            </w:r>
            <w:r w:rsidRPr="009A34C1">
              <w:rPr>
                <w:sz w:val="24"/>
                <w:szCs w:val="24"/>
              </w:rPr>
              <w:t xml:space="preserve"> установления специальных семеноводческих зон для селекции, производства и выращивания семян сельскохозяйственных растений на территории Курской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Основание для разработки проекта НПА:</w:t>
            </w:r>
          </w:p>
          <w:p w:rsidR="004E383D" w:rsidRPr="00C52813" w:rsidRDefault="00C52813" w:rsidP="00C52813">
            <w:pPr>
              <w:pStyle w:val="ConsPlusNormal"/>
              <w:jc w:val="center"/>
              <w:rPr>
                <w:szCs w:val="24"/>
              </w:rPr>
            </w:pPr>
            <w:r w:rsidRPr="00C52813">
              <w:rPr>
                <w:szCs w:val="24"/>
              </w:rPr>
              <w:t xml:space="preserve">Часть 8 статьи 12 Федерального закона </w:t>
            </w:r>
            <w:r>
              <w:rPr>
                <w:szCs w:val="24"/>
              </w:rPr>
              <w:t xml:space="preserve">от 30.12.2021 </w:t>
            </w:r>
            <w:r w:rsidRPr="00C52813">
              <w:rPr>
                <w:szCs w:val="24"/>
              </w:rPr>
              <w:t>№ 454-ФЗ «О семеноводстве»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</w:tcPr>
          <w:p w:rsidR="00C52813" w:rsidRDefault="004E383D" w:rsidP="00C52813">
            <w:pPr>
              <w:pStyle w:val="ConsPlusNormal"/>
              <w:jc w:val="both"/>
            </w:pPr>
            <w:r>
              <w:t>Краткое описание целей предлагаемого регулирования:</w:t>
            </w:r>
          </w:p>
          <w:p w:rsidR="00C52813" w:rsidRPr="00C52813" w:rsidRDefault="00C52813" w:rsidP="00C52813">
            <w:pPr>
              <w:pStyle w:val="ConsPlusNormal"/>
              <w:jc w:val="both"/>
            </w:pPr>
            <w:r>
              <w:t xml:space="preserve">          </w:t>
            </w:r>
            <w:r w:rsidRPr="00C52813">
              <w:rPr>
                <w:szCs w:val="24"/>
              </w:rPr>
              <w:t>Основной целью проекта Закона является определение порядка установления специальных семеноводческих зон для селекции, производства и выращивания семян сельскохозяйственных растений на территории Курской области.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Краткое описание предлагаемого способа регулирования:</w:t>
            </w:r>
          </w:p>
          <w:p w:rsidR="004E383D" w:rsidRDefault="001B55F1" w:rsidP="001B55F1">
            <w:pPr>
              <w:pStyle w:val="ConsPlusNormal"/>
              <w:jc w:val="both"/>
            </w:pPr>
            <w:r>
              <w:t xml:space="preserve">         </w:t>
            </w:r>
            <w:r w:rsidR="00C52813">
              <w:t>Приня</w:t>
            </w:r>
            <w:r>
              <w:t>тие нормативного правового акта, определяющего порядок установления</w:t>
            </w:r>
            <w:r w:rsidRPr="00C52813">
              <w:rPr>
                <w:szCs w:val="24"/>
              </w:rPr>
              <w:t xml:space="preserve"> специальных семеноводческих зон на территории Курской области</w:t>
            </w:r>
            <w:r>
              <w:t xml:space="preserve"> 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Контактная информация исполнителя разработчика: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Ф.И.О.:</w:t>
            </w:r>
            <w:r w:rsidR="001B55F1">
              <w:t xml:space="preserve"> Фролова Светлана Васильевна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 xml:space="preserve">Должность: </w:t>
            </w:r>
            <w:r w:rsidR="001B55F1">
              <w:t>начальник управления правовой, кадровой и организационной работы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Тел.:</w:t>
            </w:r>
            <w:r w:rsidR="001B55F1">
              <w:t xml:space="preserve"> 8</w:t>
            </w:r>
            <w:r>
              <w:t xml:space="preserve"> </w:t>
            </w:r>
            <w:r w:rsidR="001B55F1">
              <w:t>(4712) 70-16-74</w:t>
            </w:r>
          </w:p>
          <w:p w:rsidR="004E383D" w:rsidRDefault="004E383D" w:rsidP="001B55F1">
            <w:pPr>
              <w:pStyle w:val="ConsPlusNormal"/>
              <w:jc w:val="both"/>
            </w:pPr>
            <w:r>
              <w:t xml:space="preserve">Адрес электронной почты: </w:t>
            </w:r>
            <w:r w:rsidR="001B55F1" w:rsidRPr="001B55F1">
              <w:rPr>
                <w:szCs w:val="24"/>
                <w:lang w:val="en-US"/>
              </w:rPr>
              <w:t>frolova</w:t>
            </w:r>
            <w:r w:rsidR="001B55F1" w:rsidRPr="001B55F1">
              <w:rPr>
                <w:szCs w:val="24"/>
              </w:rPr>
              <w:t>.</w:t>
            </w:r>
            <w:r w:rsidR="001B55F1" w:rsidRPr="001B55F1">
              <w:rPr>
                <w:szCs w:val="24"/>
                <w:lang w:val="en-US"/>
              </w:rPr>
              <w:t>apk</w:t>
            </w:r>
            <w:r w:rsidR="001B55F1" w:rsidRPr="001B55F1">
              <w:rPr>
                <w:szCs w:val="24"/>
              </w:rPr>
              <w:t>@</w:t>
            </w:r>
            <w:r w:rsidR="001B55F1" w:rsidRPr="001B55F1">
              <w:rPr>
                <w:szCs w:val="24"/>
                <w:lang w:val="en-US"/>
              </w:rPr>
              <w:t>rkursk</w:t>
            </w:r>
            <w:r w:rsidR="001B55F1" w:rsidRPr="001B55F1">
              <w:rPr>
                <w:szCs w:val="24"/>
              </w:rPr>
              <w:t>.</w:t>
            </w:r>
            <w:r w:rsidR="001B55F1" w:rsidRPr="001B55F1">
              <w:rPr>
                <w:szCs w:val="24"/>
                <w:lang w:val="en-US"/>
              </w:rPr>
              <w:t>ru</w:t>
            </w:r>
          </w:p>
        </w:tc>
      </w:tr>
    </w:tbl>
    <w:p w:rsidR="004E383D" w:rsidRDefault="004E383D" w:rsidP="004E383D">
      <w:pPr>
        <w:pStyle w:val="ConsPlusNormal"/>
      </w:pPr>
    </w:p>
    <w:p w:rsidR="004E383D" w:rsidRPr="00433356" w:rsidRDefault="004E383D" w:rsidP="004333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1.9.   Анализ   регулируемых   проектом   НПА   отношений,  обуславливающих</w:t>
      </w:r>
    </w:p>
    <w:p w:rsidR="004E383D" w:rsidRPr="00433356" w:rsidRDefault="004E383D" w:rsidP="004333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необходимость проведения оценки регулирующего воздействия проекта НПА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288"/>
      </w:tblGrid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1.9.1. Содержание проекта НПА:</w:t>
            </w:r>
          </w:p>
        </w:tc>
        <w:tc>
          <w:tcPr>
            <w:tcW w:w="328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1.9.2. Оценка наличия в проекте НПА положений,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регулирующих отношения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в указанной области (сфере) (да/нет)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Д</w:t>
            </w:r>
            <w:r w:rsidR="001B55F1">
              <w:t>а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предоставления лицензий и иных разрешений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Д</w:t>
            </w:r>
            <w:r w:rsidR="001B55F1">
              <w:t>а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Д</w:t>
            </w:r>
            <w:r w:rsidR="001B55F1">
              <w:t>а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288" w:type="dxa"/>
          </w:tcPr>
          <w:p w:rsidR="004E383D" w:rsidRDefault="001B55F1" w:rsidP="001B55F1">
            <w:pPr>
              <w:pStyle w:val="ConsPlusNormal"/>
              <w:jc w:val="center"/>
            </w:pPr>
            <w:r>
              <w:t>нет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2. Степень регулирующего воздействия проекта НПА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9"/>
        <w:gridCol w:w="3861"/>
        <w:gridCol w:w="4479"/>
      </w:tblGrid>
      <w:tr w:rsidR="004E383D" w:rsidTr="00C52813">
        <w:tc>
          <w:tcPr>
            <w:tcW w:w="639" w:type="dxa"/>
          </w:tcPr>
          <w:p w:rsidR="004E383D" w:rsidRDefault="004E383D" w:rsidP="00C52813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386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Степень регулирующего воздействия проекта НПА:</w:t>
            </w:r>
          </w:p>
        </w:tc>
        <w:tc>
          <w:tcPr>
            <w:tcW w:w="4479" w:type="dxa"/>
          </w:tcPr>
          <w:p w:rsidR="004E383D" w:rsidRDefault="001B55F1" w:rsidP="00C52813">
            <w:pPr>
              <w:pStyle w:val="ConsPlusNormal"/>
              <w:jc w:val="center"/>
            </w:pPr>
            <w:r>
              <w:t>высокая</w:t>
            </w:r>
          </w:p>
        </w:tc>
      </w:tr>
      <w:tr w:rsidR="004E383D" w:rsidTr="00C52813">
        <w:tc>
          <w:tcPr>
            <w:tcW w:w="639" w:type="dxa"/>
          </w:tcPr>
          <w:p w:rsidR="004E383D" w:rsidRDefault="004E383D" w:rsidP="00C52813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8340" w:type="dxa"/>
            <w:gridSpan w:val="2"/>
          </w:tcPr>
          <w:p w:rsidR="001B55F1" w:rsidRDefault="004E383D" w:rsidP="001B55F1">
            <w:pPr>
              <w:pStyle w:val="ConsPlusNormal"/>
              <w:jc w:val="both"/>
            </w:pPr>
            <w:r>
              <w:t xml:space="preserve">Обоснование отнесения проекта НПА к определенной степени регулирующего воздействия: </w:t>
            </w:r>
          </w:p>
          <w:p w:rsidR="001B55F1" w:rsidRPr="001B55F1" w:rsidRDefault="001B55F1" w:rsidP="001B55F1">
            <w:pPr>
              <w:pStyle w:val="ConsPlusNormal"/>
              <w:jc w:val="both"/>
              <w:rPr>
                <w:szCs w:val="24"/>
              </w:rPr>
            </w:pPr>
            <w:r>
              <w:t xml:space="preserve">         </w:t>
            </w:r>
            <w:r w:rsidRPr="001B55F1">
              <w:rPr>
                <w:szCs w:val="24"/>
              </w:rPr>
              <w:t xml:space="preserve">Проект закона Курской области «О порядке установления специальных семеноводческих зон на территории Курской области» </w:t>
            </w:r>
            <w:r w:rsidRPr="001B55F1">
              <w:rPr>
                <w:szCs w:val="24"/>
              </w:rPr>
              <w:br/>
              <w:t>содержит положения, предусмотренные подпунктом «а» пункта 8 Правил проведения оценки регулирующего воздействия проектов нормативных правовых актов области. Представленным проектом закона устанавливаются обязанности для субъектов предпринимательской и иной экономической деятельности.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3. Описание проблемы, на решение которой направлен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предлагаемый способ регулирования, оценка негативных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эффектов, возникающих в связи с наличием рассматриваемой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проблемы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8334"/>
      </w:tblGrid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D16042" w:rsidRPr="00C52813" w:rsidRDefault="00D61F4C" w:rsidP="00D16042">
            <w:pPr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D16042">
              <w:rPr>
                <w:szCs w:val="24"/>
              </w:rPr>
              <w:t xml:space="preserve">   </w:t>
            </w:r>
            <w:r w:rsidR="00D16042" w:rsidRPr="00C52813">
              <w:rPr>
                <w:sz w:val="24"/>
                <w:szCs w:val="24"/>
              </w:rPr>
              <w:t xml:space="preserve">В соответствии со статьей 12 Федерального закона от 30.12.2021        </w:t>
            </w:r>
            <w:r w:rsidR="00D16042">
              <w:rPr>
                <w:sz w:val="24"/>
                <w:szCs w:val="24"/>
              </w:rPr>
              <w:t xml:space="preserve">     </w:t>
            </w:r>
            <w:r w:rsidR="00D16042" w:rsidRPr="00C52813">
              <w:rPr>
                <w:sz w:val="24"/>
                <w:szCs w:val="24"/>
              </w:rPr>
              <w:t>№ 454-ФЗ «О семеноводстве» к производству семян сельскохозяйственных растений применяются требования, в том числе требования по локализации и пространственной изоляции производства семян сельскохозяйственных растений. Регионам Российской Федерации предоставлено право устанавливать специальные семеноводческие зоны в целях создания наиболее благоприятных  фитосанитарных и технологических условий для производства семян сельскохозяйственных растений отечественной селекции, имеющих высокие сортовые качества. Обязательным условием функционирования специальных семеноводческих зон должно быть недопущение опыления друг с другом различных агрокультур.</w:t>
            </w:r>
          </w:p>
          <w:p w:rsidR="00D16042" w:rsidRDefault="00D16042" w:rsidP="00D16042">
            <w:pPr>
              <w:jc w:val="both"/>
              <w:rPr>
                <w:sz w:val="24"/>
                <w:szCs w:val="24"/>
              </w:rPr>
            </w:pPr>
            <w:r w:rsidRPr="00C52813">
              <w:rPr>
                <w:sz w:val="24"/>
                <w:szCs w:val="24"/>
              </w:rPr>
              <w:t xml:space="preserve">          В связи с изложенным требуется разработка закона Курской области «О порядке установления специальных семеноводческих зон на территории Курской области», что позволит повысить сортовые и посевные качества производимых семян на территории Курской области.</w:t>
            </w:r>
          </w:p>
          <w:p w:rsidR="00D16042" w:rsidRPr="00C52813" w:rsidRDefault="00D16042" w:rsidP="00D16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C52813">
              <w:rPr>
                <w:sz w:val="24"/>
                <w:szCs w:val="24"/>
              </w:rPr>
              <w:t xml:space="preserve">Предлагаемый проект закона «О порядке установления специальных семеноводческих зон на территории Курской области» определяет порядок на территории Курской области механизма установления специальных семеноводческих зон в целях предоставления сельскохозяйственным товаропроизводителям возможности производства высокорентабельных и перспективных сортов семян сельскохозяйственных растений, создает правовые условия для  ведения селекции семян сельскохозяйственных </w:t>
            </w:r>
            <w:r w:rsidRPr="00C52813">
              <w:rPr>
                <w:sz w:val="24"/>
                <w:szCs w:val="24"/>
              </w:rPr>
              <w:lastRenderedPageBreak/>
              <w:t>растений предпринимателями, фермерскими хозяйствами.</w:t>
            </w:r>
          </w:p>
          <w:p w:rsidR="004E383D" w:rsidRPr="00D61F4C" w:rsidRDefault="004E383D" w:rsidP="00D61F4C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3.2.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Негативные эффекты, возникающие в связи с наличием проблемы:</w:t>
            </w:r>
          </w:p>
          <w:p w:rsidR="004E383D" w:rsidRDefault="00D61F4C" w:rsidP="00D61F4C">
            <w:pPr>
              <w:pStyle w:val="ConsPlusNormal"/>
              <w:jc w:val="both"/>
            </w:pPr>
            <w:r>
              <w:rPr>
                <w:szCs w:val="24"/>
              </w:rPr>
              <w:t xml:space="preserve">         О</w:t>
            </w:r>
            <w:r w:rsidRPr="00D61F4C">
              <w:rPr>
                <w:szCs w:val="24"/>
              </w:rPr>
              <w:t>тсутствие порядка установления специальных, семеноводческих зон для селекции, производства и выращивания семян сельскохозяйственных растений приводит к ухудшению сортовых и посевных качеств</w:t>
            </w:r>
            <w:r>
              <w:rPr>
                <w:sz w:val="26"/>
                <w:szCs w:val="26"/>
              </w:rPr>
              <w:t xml:space="preserve"> </w:t>
            </w:r>
            <w:r w:rsidRPr="00D61F4C">
              <w:rPr>
                <w:szCs w:val="24"/>
              </w:rPr>
              <w:t>производимых семян.</w:t>
            </w: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D61F4C" w:rsidRPr="00D61F4C" w:rsidRDefault="00D61F4C" w:rsidP="00D61F4C">
            <w:pPr>
              <w:spacing w:line="228" w:lineRule="auto"/>
              <w:ind w:left="34" w:firstLine="4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Отсутствие порядка установления специальных, семеноводческих зон для селекции, производства и выращивания семян сельскохозяйственных растений приводит к ухудшению сортовых и посевных качеств производимых семян. Это связано с отсутствием локализации и пространственной изоляции. Главный элемент специальных семеноводческих зон – пространственная изоляция, без которой невозможно производство семян. Пространственная изоляция посевов-размещение посевов на определенном расстоянии друг от друга, чтобы предотвратить переопыления между сортами или ботанически близкими культурами и сохранить их сортовую чистоту. Пространственную изоляцию посевов применяют также, чтобы избежать заражения посевов болезнями и вредителями. Расстояние пространственной изоляции посевов определяется особенностью культуры и размером площади посева. Чем больше массив посева, тем больше должно быть расстояние между сортами и культурами.</w:t>
            </w:r>
            <w:r w:rsidRPr="00D61F4C">
              <w:rPr>
                <w:rFonts w:ascii="Arial" w:hAnsi="Arial" w:cs="Arial"/>
                <w:color w:val="535353"/>
                <w:sz w:val="24"/>
                <w:szCs w:val="24"/>
              </w:rPr>
              <w:t xml:space="preserve"> 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Проект закона Курской области «О порядке установления специальных семеноводческих зон на территории Курской области» разработан в целях совершенствования механизмов развития отечественного семеноводства, повышения качества производимых семян сельскохозяйственных растений, а также создания благоприятных условий для бизнеса, занимающегося и инвестирующего в развитие отечественного семеноводства.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 xml:space="preserve">Установление специальных семеноводческих зон защищает, в первую очередь, интересы производителей семян перекрёстно-опыляемых культур, таких как свекла, подсолнечник, кукуруза. Изменения важны для Курской области, где развито семеноводство таких культур. На территории нашего региона в настоящее время </w:t>
            </w:r>
            <w:r w:rsidR="005E20BB">
              <w:rPr>
                <w:sz w:val="24"/>
                <w:szCs w:val="24"/>
              </w:rPr>
              <w:t>имеется 2</w:t>
            </w:r>
            <w:r w:rsidRPr="00D61F4C">
              <w:rPr>
                <w:sz w:val="24"/>
                <w:szCs w:val="24"/>
              </w:rPr>
              <w:t>0 хозяйств, которые занимаются производством семя</w:t>
            </w:r>
            <w:r w:rsidR="00D7154B">
              <w:rPr>
                <w:sz w:val="24"/>
                <w:szCs w:val="24"/>
              </w:rPr>
              <w:t>н</w:t>
            </w:r>
            <w:r w:rsidRPr="00D61F4C">
              <w:rPr>
                <w:sz w:val="24"/>
                <w:szCs w:val="24"/>
              </w:rPr>
              <w:t xml:space="preserve">, посевная площадь </w:t>
            </w:r>
            <w:r w:rsidR="005E20BB">
              <w:rPr>
                <w:sz w:val="24"/>
                <w:szCs w:val="24"/>
              </w:rPr>
              <w:t>семеноводческих посевов</w:t>
            </w:r>
            <w:r w:rsidRPr="00D61F4C">
              <w:rPr>
                <w:sz w:val="24"/>
                <w:szCs w:val="24"/>
              </w:rPr>
              <w:t xml:space="preserve"> занимает около 41500 га, объем произведенных семян в 2025 году составил 118,2 тыс.тонн. Производство собственных высококачественных семян в регионе – это вопрос </w:t>
            </w:r>
            <w:r w:rsidR="005E20BB">
              <w:rPr>
                <w:sz w:val="24"/>
                <w:szCs w:val="24"/>
              </w:rPr>
              <w:t xml:space="preserve">обеспечения </w:t>
            </w:r>
            <w:r w:rsidRPr="00D61F4C">
              <w:rPr>
                <w:sz w:val="24"/>
                <w:szCs w:val="24"/>
              </w:rPr>
              <w:t>продовольственной безопасности.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 xml:space="preserve">В настоящее время фактические показатели обеспеченности отечественными семенами далеки от своих целевых ориентиров, в связи </w:t>
            </w:r>
            <w:r w:rsidRPr="00D61F4C">
              <w:rPr>
                <w:sz w:val="24"/>
                <w:szCs w:val="24"/>
              </w:rPr>
              <w:br/>
              <w:t>с чем, важнейшим инструментом, обеспечивающим развитие семеноводства, является совершенствование законодательного обеспечения в данной сфере.</w:t>
            </w:r>
          </w:p>
          <w:p w:rsid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В целях формирования условий для создания новых более высокорентабельных и перспективных сортов и гибридов сельскохозяйственных растений законопроектом регламентируется механизм создания специальных семеноводческих зон на территории Курской области.</w:t>
            </w:r>
            <w:r w:rsidRPr="00D61F4C">
              <w:rPr>
                <w:rFonts w:ascii="Arial" w:hAnsi="Arial" w:cs="Arial"/>
                <w:color w:val="535353"/>
                <w:sz w:val="24"/>
                <w:szCs w:val="24"/>
              </w:rPr>
              <w:t xml:space="preserve"> </w:t>
            </w:r>
            <w:r w:rsidRPr="00D61F4C">
              <w:rPr>
                <w:sz w:val="24"/>
                <w:szCs w:val="24"/>
              </w:rPr>
              <w:t>Все семена, произведённые в России с соблюдением правил локализации, будут являться продуктом российской селекции.</w:t>
            </w:r>
            <w:r>
              <w:rPr>
                <w:sz w:val="24"/>
                <w:szCs w:val="24"/>
              </w:rPr>
              <w:t xml:space="preserve"> 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Ожидаемый результат: обеспечение региона собственными высокоурожайными семенами, сокращение зависимости от импортных семян.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3.4.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4E383D" w:rsidRPr="00D61F4C" w:rsidRDefault="00D61F4C" w:rsidP="00D61F4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Pr="00D61F4C">
              <w:rPr>
                <w:szCs w:val="24"/>
              </w:rPr>
              <w:t>Проблема без вмешательства со стороны государства не может быть решена. В сложившейся ситуации государство должно выступать регулятором, посредством определения порядка установления специальных семеноводческих зон для селекции, производства и выращивания семян сельскохозяйственных растений.</w:t>
            </w:r>
          </w:p>
        </w:tc>
      </w:tr>
      <w:tr w:rsidR="00F86EE3" w:rsidTr="00903E3A">
        <w:trPr>
          <w:trHeight w:val="570"/>
        </w:trPr>
        <w:tc>
          <w:tcPr>
            <w:tcW w:w="671" w:type="dxa"/>
            <w:vMerge w:val="restart"/>
          </w:tcPr>
          <w:p w:rsidR="00F86EE3" w:rsidRDefault="00F86EE3" w:rsidP="00C52813">
            <w:pPr>
              <w:pStyle w:val="ConsPlusNormal"/>
              <w:jc w:val="both"/>
            </w:pPr>
            <w:r>
              <w:t>3.5.</w:t>
            </w:r>
          </w:p>
        </w:tc>
        <w:tc>
          <w:tcPr>
            <w:tcW w:w="8334" w:type="dxa"/>
          </w:tcPr>
          <w:p w:rsidR="00F86EE3" w:rsidRDefault="00F86EE3" w:rsidP="00C52813">
            <w:pPr>
              <w:pStyle w:val="ConsPlusNormal"/>
              <w:jc w:val="both"/>
            </w:pPr>
            <w:r>
              <w:t xml:space="preserve">Источники данных: </w:t>
            </w:r>
            <w:r w:rsidRPr="00D61F4C">
              <w:rPr>
                <w:szCs w:val="24"/>
              </w:rPr>
              <w:t>информационные ресурсы и официальные сайты органов исполнительной власти субъектов Российской Федерации.</w:t>
            </w:r>
          </w:p>
        </w:tc>
      </w:tr>
      <w:tr w:rsidR="00F86EE3" w:rsidTr="00F86EE3">
        <w:trPr>
          <w:trHeight w:val="30"/>
        </w:trPr>
        <w:tc>
          <w:tcPr>
            <w:tcW w:w="671" w:type="dxa"/>
            <w:vMerge/>
          </w:tcPr>
          <w:p w:rsidR="00F86EE3" w:rsidRDefault="00F86EE3" w:rsidP="00C52813">
            <w:pPr>
              <w:pStyle w:val="ConsPlusNormal"/>
              <w:jc w:val="both"/>
            </w:pPr>
          </w:p>
        </w:tc>
        <w:tc>
          <w:tcPr>
            <w:tcW w:w="8334" w:type="dxa"/>
          </w:tcPr>
          <w:p w:rsidR="00F86EE3" w:rsidRDefault="00F86EE3" w:rsidP="00C52813">
            <w:pPr>
              <w:pStyle w:val="ConsPlusNormal"/>
              <w:jc w:val="center"/>
            </w:pPr>
          </w:p>
        </w:tc>
      </w:tr>
      <w:tr w:rsidR="00F86EE3" w:rsidTr="00C52813">
        <w:trPr>
          <w:trHeight w:val="420"/>
        </w:trPr>
        <w:tc>
          <w:tcPr>
            <w:tcW w:w="671" w:type="dxa"/>
            <w:vMerge/>
          </w:tcPr>
          <w:p w:rsidR="00F86EE3" w:rsidRDefault="00F86EE3" w:rsidP="00C52813">
            <w:pPr>
              <w:pStyle w:val="ConsPlusNormal"/>
              <w:jc w:val="both"/>
            </w:pPr>
          </w:p>
        </w:tc>
        <w:tc>
          <w:tcPr>
            <w:tcW w:w="8334" w:type="dxa"/>
          </w:tcPr>
          <w:p w:rsidR="00F86EE3" w:rsidRDefault="00F86EE3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3.6.</w:t>
            </w:r>
          </w:p>
        </w:tc>
        <w:tc>
          <w:tcPr>
            <w:tcW w:w="8334" w:type="dxa"/>
          </w:tcPr>
          <w:p w:rsidR="004E383D" w:rsidRDefault="00D61F4C" w:rsidP="00D61F4C">
            <w:pPr>
              <w:pStyle w:val="ConsPlusNormal"/>
              <w:jc w:val="both"/>
            </w:pPr>
            <w:r>
              <w:t>Иная информация о проблеме: отсутствует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4. Анализ межрегионального опыта в соответствующих сферах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деятельности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8334"/>
      </w:tblGrid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Межрегиональный опыт в соответствующих сферах деятельности:</w:t>
            </w:r>
          </w:p>
          <w:p w:rsidR="004E383D" w:rsidRDefault="005B3940" w:rsidP="005B3940">
            <w:pPr>
              <w:pStyle w:val="ConsPlusNormal"/>
              <w:jc w:val="both"/>
            </w:pPr>
            <w:r>
              <w:t xml:space="preserve">         Во многих регионах уже разработаны законы о порядке установления специальных семеноводческих зон: закон Орловской области от 25.12.2023     № 3018-ОЗ «О порядке установления специальных семеноводческих зон на территории Орловской области»; закон Костромской области от 19.05.2025    № 613-7-ЗКО «О порядке установления специальных семеноводческих зон на территории Костромской области»; закон Саратовской области от 02.10.2024 № 122-ЗСО «О порядке установления специальных семеноводческих зон на территории Саратовской области»; закон Краснодарского края от </w:t>
            </w:r>
            <w:r w:rsidR="00903E3A" w:rsidRPr="00903E3A">
              <w:rPr>
                <w:szCs w:val="24"/>
                <w:shd w:val="clear" w:color="auto" w:fill="FFFFFF"/>
              </w:rPr>
              <w:t xml:space="preserve">11.03.2024 </w:t>
            </w:r>
            <w:r w:rsidR="00903E3A">
              <w:rPr>
                <w:szCs w:val="24"/>
                <w:shd w:val="clear" w:color="auto" w:fill="FFFFFF"/>
              </w:rPr>
              <w:t xml:space="preserve">  </w:t>
            </w:r>
            <w:r w:rsidR="00903E3A" w:rsidRPr="00903E3A">
              <w:rPr>
                <w:szCs w:val="24"/>
                <w:shd w:val="clear" w:color="auto" w:fill="FFFFFF"/>
              </w:rPr>
              <w:t>№ 5085-КЗ</w:t>
            </w:r>
            <w:r w:rsidR="00903E3A">
              <w:rPr>
                <w:szCs w:val="24"/>
                <w:shd w:val="clear" w:color="auto" w:fill="FFFFFF"/>
              </w:rPr>
              <w:t xml:space="preserve"> «О семеноводстве сельскохозяйственных растений в Краснодарском крае» и др.</w:t>
            </w: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5B3940" w:rsidP="005B3940">
            <w:pPr>
              <w:pStyle w:val="ConsPlusNormal"/>
            </w:pPr>
            <w:r>
              <w:t xml:space="preserve">        Официальный интернет-портал правовой информации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5. Цели предлагаемого регулирования и их соответствие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принципам правового регулирования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3628"/>
      </w:tblGrid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96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Цели предлагаемого регулирования:</w:t>
            </w:r>
          </w:p>
        </w:tc>
        <w:tc>
          <w:tcPr>
            <w:tcW w:w="710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Установленные сроки достижения целей предлагаемого регулирования:</w:t>
            </w:r>
          </w:p>
        </w:tc>
      </w:tr>
      <w:tr w:rsidR="004E383D" w:rsidTr="00C52813">
        <w:tc>
          <w:tcPr>
            <w:tcW w:w="4643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 xml:space="preserve">(Цель 1) </w:t>
            </w:r>
            <w:r w:rsidR="00903E3A" w:rsidRPr="00903E3A">
              <w:rPr>
                <w:szCs w:val="24"/>
              </w:rPr>
              <w:t>Определение порядка установления специальных семеноводческих зон для селекции, производства и выращивания сельскохозяйственных растений</w:t>
            </w:r>
          </w:p>
        </w:tc>
        <w:tc>
          <w:tcPr>
            <w:tcW w:w="4338" w:type="dxa"/>
            <w:gridSpan w:val="2"/>
          </w:tcPr>
          <w:p w:rsidR="004E383D" w:rsidRDefault="00903E3A" w:rsidP="00C52813">
            <w:pPr>
              <w:pStyle w:val="ConsPlusNormal"/>
            </w:pPr>
            <w:r>
              <w:t>01.03.2026</w:t>
            </w:r>
          </w:p>
        </w:tc>
      </w:tr>
      <w:tr w:rsidR="00903E3A" w:rsidTr="00903E3A">
        <w:trPr>
          <w:trHeight w:val="720"/>
        </w:trPr>
        <w:tc>
          <w:tcPr>
            <w:tcW w:w="4643" w:type="dxa"/>
            <w:gridSpan w:val="2"/>
          </w:tcPr>
          <w:p w:rsidR="00903E3A" w:rsidRDefault="00903E3A" w:rsidP="00903E3A">
            <w:pPr>
              <w:pStyle w:val="ConsPlusNormal"/>
            </w:pPr>
            <w:r>
              <w:t>(Цель 2)</w:t>
            </w:r>
            <w:r>
              <w:rPr>
                <w:sz w:val="26"/>
                <w:szCs w:val="26"/>
              </w:rPr>
              <w:t xml:space="preserve"> </w:t>
            </w:r>
            <w:r w:rsidRPr="00903E3A">
              <w:rPr>
                <w:szCs w:val="24"/>
              </w:rPr>
              <w:t xml:space="preserve">Создание благоприятных условий (обеспечение пространственной изоляции семенного участка с элитной культурой от </w:t>
            </w:r>
            <w:r w:rsidRPr="00903E3A">
              <w:rPr>
                <w:szCs w:val="24"/>
              </w:rPr>
              <w:lastRenderedPageBreak/>
              <w:t>полей с другими растениями, избегание перекрестного опыления сельскохозяйственных растений и потери качества семян), для производства высокорентабельных и перспективных сортов семян сельскохозяйственных растений, а также будет способствовать созданию благоприятных условий для осуществления сельскохозяйственными товаропроизводителями деятельности</w:t>
            </w:r>
            <w:r w:rsidRPr="00025D93">
              <w:rPr>
                <w:sz w:val="26"/>
                <w:szCs w:val="26"/>
              </w:rPr>
              <w:t xml:space="preserve"> </w:t>
            </w:r>
            <w:r w:rsidRPr="00903E3A">
              <w:rPr>
                <w:szCs w:val="24"/>
              </w:rPr>
              <w:t>по производству семян.</w:t>
            </w:r>
            <w:r w:rsidRPr="00903E3A">
              <w:br/>
            </w:r>
          </w:p>
        </w:tc>
        <w:tc>
          <w:tcPr>
            <w:tcW w:w="4338" w:type="dxa"/>
            <w:gridSpan w:val="2"/>
            <w:vMerge w:val="restart"/>
          </w:tcPr>
          <w:p w:rsidR="00903E3A" w:rsidRDefault="00903E3A" w:rsidP="00C52813">
            <w:pPr>
              <w:pStyle w:val="ConsPlusNormal"/>
            </w:pPr>
            <w:r>
              <w:lastRenderedPageBreak/>
              <w:t>01.03.2026</w:t>
            </w:r>
          </w:p>
        </w:tc>
      </w:tr>
      <w:tr w:rsidR="00903E3A" w:rsidTr="00C52813">
        <w:trPr>
          <w:trHeight w:val="105"/>
        </w:trPr>
        <w:tc>
          <w:tcPr>
            <w:tcW w:w="4643" w:type="dxa"/>
            <w:gridSpan w:val="2"/>
          </w:tcPr>
          <w:p w:rsidR="00F86EE3" w:rsidRPr="00F86EE3" w:rsidRDefault="00F86EE3" w:rsidP="00F86EE3">
            <w:pPr>
              <w:spacing w:line="228" w:lineRule="auto"/>
              <w:rPr>
                <w:sz w:val="24"/>
                <w:szCs w:val="24"/>
              </w:rPr>
            </w:pPr>
            <w:r>
              <w:lastRenderedPageBreak/>
              <w:t>(</w:t>
            </w:r>
            <w:r w:rsidRPr="00F86EE3">
              <w:rPr>
                <w:sz w:val="24"/>
                <w:szCs w:val="24"/>
              </w:rPr>
              <w:t>Цель 3) Защита интересов производителей семян</w:t>
            </w:r>
          </w:p>
          <w:p w:rsidR="00F86EE3" w:rsidRPr="00F86EE3" w:rsidRDefault="00F86EE3" w:rsidP="00F86EE3">
            <w:pPr>
              <w:spacing w:line="228" w:lineRule="auto"/>
              <w:rPr>
                <w:sz w:val="26"/>
                <w:szCs w:val="26"/>
              </w:rPr>
            </w:pPr>
          </w:p>
          <w:p w:rsidR="00903E3A" w:rsidRDefault="00903E3A" w:rsidP="00C52813">
            <w:pPr>
              <w:pStyle w:val="ConsPlusNormal"/>
              <w:jc w:val="both"/>
            </w:pPr>
          </w:p>
        </w:tc>
        <w:tc>
          <w:tcPr>
            <w:tcW w:w="4338" w:type="dxa"/>
            <w:gridSpan w:val="2"/>
            <w:vMerge/>
          </w:tcPr>
          <w:p w:rsidR="00903E3A" w:rsidRDefault="00903E3A" w:rsidP="00C52813">
            <w:pPr>
              <w:pStyle w:val="ConsPlusNormal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06" w:type="dxa"/>
            <w:gridSpan w:val="3"/>
          </w:tcPr>
          <w:p w:rsidR="00F86EE3" w:rsidRDefault="004E383D" w:rsidP="00F86EE3">
            <w:pPr>
              <w:pStyle w:val="ConsPlusNormal"/>
            </w:pPr>
            <w:r>
              <w:t>Обоснование соответствия целей предлагаемого регулирования принципам правового регулирования, в том числе целям государств</w:t>
            </w:r>
            <w:r w:rsidR="00F86EE3">
              <w:t>енных программ Курской области:</w:t>
            </w:r>
          </w:p>
          <w:p w:rsidR="004E383D" w:rsidRPr="00F86EE3" w:rsidRDefault="00F86EE3" w:rsidP="00F86EE3">
            <w:pPr>
              <w:pStyle w:val="ConsPlusNormal"/>
            </w:pPr>
            <w:r>
              <w:t xml:space="preserve">         Соответствие обоснованное, </w:t>
            </w:r>
            <w:r w:rsidRPr="00F86EE3">
              <w:rPr>
                <w:szCs w:val="24"/>
              </w:rPr>
              <w:t>непрограммное мероприятие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06" w:type="dxa"/>
            <w:gridSpan w:val="3"/>
          </w:tcPr>
          <w:p w:rsidR="004E383D" w:rsidRDefault="004E383D" w:rsidP="00C52813">
            <w:pPr>
              <w:pStyle w:val="ConsPlusNormal"/>
              <w:jc w:val="both"/>
            </w:pPr>
            <w:r>
              <w:t>Иная информация о целях предлагаемого регулирования:</w:t>
            </w:r>
          </w:p>
          <w:p w:rsidR="004E383D" w:rsidRPr="00575622" w:rsidRDefault="00433356" w:rsidP="00C52813">
            <w:pPr>
              <w:pStyle w:val="ConsPlusNormal"/>
              <w:jc w:val="center"/>
              <w:rPr>
                <w:lang w:val="en-US"/>
              </w:rPr>
            </w:pPr>
            <w:r>
              <w:t>О</w:t>
            </w:r>
            <w:r w:rsidR="00F86EE3">
              <w:t>тсутствует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6. Описание предлагаемого регулирования и иных возможных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способов решения проблемы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8277"/>
      </w:tblGrid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Описание предлагаемого способа решения проблемы и преодоления связанных с ней негативных эффектов:</w:t>
            </w:r>
          </w:p>
          <w:p w:rsidR="004E383D" w:rsidRPr="00575622" w:rsidRDefault="00575622" w:rsidP="00575622">
            <w:pPr>
              <w:pStyle w:val="ConsPlusNormal"/>
              <w:jc w:val="both"/>
            </w:pPr>
            <w:r>
              <w:t xml:space="preserve">         Законопроектом предлагается установить нормативное регулирование по  установлению специальных семеноводческих зон. Негативные эффекты не предусматриваются.</w:t>
            </w: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77" w:type="dxa"/>
          </w:tcPr>
          <w:p w:rsidR="00575622" w:rsidRDefault="004E383D" w:rsidP="00575622">
            <w:pPr>
              <w:pStyle w:val="ConsPlusNormal"/>
              <w:jc w:val="both"/>
            </w:pPr>
            <w:r>
              <w:t>Описание иных способов решения проблемы (с указанием того, каким образом каждым из способов</w:t>
            </w:r>
            <w:r w:rsidR="00575622">
              <w:t xml:space="preserve"> могла бы быть решена проблема:</w:t>
            </w:r>
          </w:p>
          <w:p w:rsidR="00C123DD" w:rsidRDefault="00575622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t xml:space="preserve">      </w:t>
            </w:r>
            <w:r w:rsidRPr="00C123DD">
              <w:rPr>
                <w:sz w:val="24"/>
                <w:szCs w:val="24"/>
              </w:rPr>
              <w:t xml:space="preserve">    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 xml:space="preserve">Вариант 1. Непринятие проекта НПА (невмешательство государства): </w:t>
            </w:r>
          </w:p>
          <w:p w:rsidR="00C123DD" w:rsidRPr="00C123DD" w:rsidRDefault="00C123DD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Приведет к ухудшению сортовых и посевных качеств производимых семян. Интересы производителей семян не защищены.</w:t>
            </w:r>
          </w:p>
          <w:p w:rsidR="00C123DD" w:rsidRDefault="00C123DD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</w:t>
            </w:r>
            <w:r w:rsidRPr="00C123DD">
              <w:rPr>
                <w:rFonts w:eastAsiaTheme="minorHAnsi"/>
                <w:sz w:val="24"/>
                <w:szCs w:val="24"/>
                <w:lang w:eastAsia="en-US"/>
              </w:rPr>
              <w:t>Вариант 2. Принятие проекта НПА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определение порядка установления специальных семеноводческих зон на территории Курской области): </w:t>
            </w:r>
          </w:p>
          <w:p w:rsidR="00C123DD" w:rsidRPr="00C123DD" w:rsidRDefault="00C123DD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Определяет порядок на территории Курской области установления специальных семеноводческих зон в целях производства высокорентабельных и перспективных сортов семян сельскохозяйственных растений, создает правовые условия для ведения селекции семян сельхозтоваропроизводителями.</w:t>
            </w:r>
          </w:p>
          <w:p w:rsidR="0084203C" w:rsidRDefault="0084203C" w:rsidP="008420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>Вариант 3. Принятие проекта НПА (</w:t>
            </w:r>
            <w:r w:rsidR="00C123DD">
              <w:rPr>
                <w:rFonts w:eastAsiaTheme="minorHAnsi"/>
                <w:sz w:val="24"/>
                <w:szCs w:val="24"/>
                <w:lang w:eastAsia="en-US"/>
              </w:rPr>
              <w:t xml:space="preserve">определение порядка установления специальных семеноводческих зон на территории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Курской области и установление требований, предъявляемым к сельхозтоваропроизводителям в целях принятия решения об установлении указанных зон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 xml:space="preserve">): </w:t>
            </w:r>
          </w:p>
          <w:p w:rsidR="00575622" w:rsidRPr="00575622" w:rsidRDefault="0084203C" w:rsidP="00842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П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 xml:space="preserve">овлечет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сложности по установлению  специальных семеноводческих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зон</w:t>
            </w:r>
            <w:r w:rsidR="0005224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8277" w:type="dxa"/>
          </w:tcPr>
          <w:p w:rsidR="0005224D" w:rsidRPr="0005224D" w:rsidRDefault="004E383D" w:rsidP="0005224D">
            <w:pPr>
              <w:pStyle w:val="ConsPlusNormal"/>
              <w:jc w:val="both"/>
            </w:pPr>
            <w:r>
              <w:t>Обоснование выбора предлагаемого способа решения проблемы:</w:t>
            </w:r>
          </w:p>
          <w:p w:rsidR="00DE0483" w:rsidRPr="00DE0483" w:rsidRDefault="00DE0483" w:rsidP="00DE0483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DE0483">
              <w:rPr>
                <w:sz w:val="24"/>
                <w:szCs w:val="24"/>
              </w:rPr>
              <w:t>Частью 8 статьи 12 Федерального закона от 30.12.2021 № 454-ФЗ  «О семеноводстве» предусмотрено, что законами субъектов Российской Федерации могут устанавливаться специальные семеноводческие зоны для производства семян сельскохозяйственных растений.</w:t>
            </w:r>
          </w:p>
          <w:p w:rsidR="0005224D" w:rsidRDefault="00DE0483" w:rsidP="0005224D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DE0483">
              <w:rPr>
                <w:sz w:val="24"/>
                <w:szCs w:val="24"/>
              </w:rPr>
              <w:t xml:space="preserve">Проект закона Курской области подготовлен в соответствии </w:t>
            </w:r>
            <w:r w:rsidRPr="00DE0483">
              <w:rPr>
                <w:sz w:val="24"/>
                <w:szCs w:val="24"/>
              </w:rPr>
              <w:br/>
              <w:t xml:space="preserve">с частью 8 статьи 12 Федерального закона от 30.12.2021 № 454-ФЗ  </w:t>
            </w:r>
            <w:r w:rsidRPr="00DE0483">
              <w:rPr>
                <w:sz w:val="24"/>
                <w:szCs w:val="24"/>
              </w:rPr>
              <w:br/>
              <w:t>«О семеноводстве».</w:t>
            </w:r>
          </w:p>
          <w:p w:rsidR="0005224D" w:rsidRPr="0005224D" w:rsidRDefault="0005224D" w:rsidP="0005224D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05224D">
              <w:rPr>
                <w:rFonts w:eastAsiaTheme="minorHAnsi"/>
                <w:sz w:val="24"/>
                <w:szCs w:val="24"/>
                <w:lang w:eastAsia="en-US"/>
              </w:rPr>
              <w:t>ыбор варианта 2 обусловлен достижением целей регулирования при отс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утствии рисков </w:t>
            </w:r>
            <w:r w:rsidRPr="0005224D">
              <w:rPr>
                <w:rFonts w:eastAsiaTheme="minorHAnsi"/>
                <w:sz w:val="24"/>
                <w:szCs w:val="24"/>
                <w:lang w:eastAsia="en-US"/>
              </w:rPr>
              <w:t>неблагоприятных последствий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5224D" w:rsidRPr="00DE0483" w:rsidRDefault="0005224D" w:rsidP="00DE0483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Иная информация о предлагаемом способе решения проблемы:</w:t>
            </w:r>
          </w:p>
          <w:p w:rsidR="004E383D" w:rsidRPr="00DE0483" w:rsidRDefault="00665628" w:rsidP="00C52813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7. Основные группы субъектов предпринимательской и иной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экономической деятельности, иные заинтересованные лица,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включая исполнительные органы Курской области и органы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местного самоуправления Курской области, интересы которых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будут затронуты предлагаемым правовым регулированием, оценка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количества таких субъектов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4179"/>
        <w:gridCol w:w="636"/>
        <w:gridCol w:w="3515"/>
      </w:tblGrid>
      <w:tr w:rsidR="004E383D" w:rsidTr="00C52813">
        <w:tc>
          <w:tcPr>
            <w:tcW w:w="636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79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Группа участников отношений</w:t>
            </w: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51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Оценка количества участников отношений</w:t>
            </w:r>
          </w:p>
        </w:tc>
      </w:tr>
      <w:tr w:rsidR="004E383D" w:rsidTr="00C52813">
        <w:tc>
          <w:tcPr>
            <w:tcW w:w="4815" w:type="dxa"/>
            <w:gridSpan w:val="2"/>
          </w:tcPr>
          <w:p w:rsidR="004E383D" w:rsidRDefault="004F3554" w:rsidP="004F3554">
            <w:pPr>
              <w:pStyle w:val="ConsPlusNormal"/>
              <w:jc w:val="both"/>
            </w:pPr>
            <w:r>
              <w:t xml:space="preserve">Сельскохозяйственные товаропроизводители, </w:t>
            </w:r>
            <w:r>
              <w:rPr>
                <w:sz w:val="26"/>
                <w:szCs w:val="26"/>
              </w:rPr>
              <w:t>научные и образовательные организации, которые в процессе научной, научно-технической и (или) образовательной деятельности, осуществляют сельскохозяйственное п</w:t>
            </w:r>
            <w:r w:rsidRPr="004A58B5">
              <w:rPr>
                <w:sz w:val="26"/>
                <w:szCs w:val="26"/>
              </w:rPr>
              <w:t>роизводство</w:t>
            </w: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515" w:type="dxa"/>
          </w:tcPr>
          <w:p w:rsidR="004E383D" w:rsidRDefault="00054BB5" w:rsidP="00054BB5">
            <w:pPr>
              <w:pStyle w:val="ConsPlusNormal"/>
              <w:jc w:val="center"/>
            </w:pPr>
            <w:r>
              <w:rPr>
                <w:sz w:val="26"/>
                <w:szCs w:val="26"/>
              </w:rPr>
              <w:t>20</w:t>
            </w:r>
          </w:p>
        </w:tc>
      </w:tr>
      <w:tr w:rsidR="004E383D" w:rsidTr="00C52813">
        <w:tc>
          <w:tcPr>
            <w:tcW w:w="4815" w:type="dxa"/>
            <w:gridSpan w:val="2"/>
          </w:tcPr>
          <w:p w:rsidR="004E383D" w:rsidRDefault="00AE4771" w:rsidP="00AE4771">
            <w:pPr>
              <w:pStyle w:val="ConsPlusNormal"/>
            </w:pPr>
            <w:r w:rsidRPr="00D74423">
              <w:rPr>
                <w:szCs w:val="24"/>
              </w:rPr>
              <w:t xml:space="preserve"> (описание иной группы участников отношений №)</w:t>
            </w: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515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4815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515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636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30" w:type="dxa"/>
            <w:gridSpan w:val="3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  <w:r w:rsidR="00AE4771">
              <w:t xml:space="preserve"> отсутствуют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8. Новые функции, полномочия, обязанности и права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исполнительных органов Курской области и (или) органов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местного самоуправления Курской области или сведения об их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изменении, а также порядок их реализации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7"/>
        <w:gridCol w:w="1984"/>
        <w:gridCol w:w="3742"/>
      </w:tblGrid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 xml:space="preserve">8.1. Описание новых или </w:t>
            </w:r>
            <w:r>
              <w:lastRenderedPageBreak/>
              <w:t>изменения существующих функций, полномочий, обязанностей или прав</w:t>
            </w:r>
          </w:p>
        </w:tc>
        <w:tc>
          <w:tcPr>
            <w:tcW w:w="198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lastRenderedPageBreak/>
              <w:t xml:space="preserve">8.2. Порядок </w:t>
            </w:r>
            <w:r>
              <w:lastRenderedPageBreak/>
              <w:t>реализации</w:t>
            </w:r>
          </w:p>
        </w:tc>
        <w:tc>
          <w:tcPr>
            <w:tcW w:w="3742" w:type="dxa"/>
          </w:tcPr>
          <w:p w:rsidR="004E383D" w:rsidRDefault="004E383D" w:rsidP="00C52813">
            <w:pPr>
              <w:pStyle w:val="ConsPlusNormal"/>
              <w:jc w:val="center"/>
            </w:pPr>
            <w:r>
              <w:lastRenderedPageBreak/>
              <w:t xml:space="preserve">8.3. Оценка изменения трудозатрат </w:t>
            </w:r>
            <w:r>
              <w:lastRenderedPageBreak/>
              <w:t>и (или) потребностей в иных ресурсах</w:t>
            </w:r>
          </w:p>
        </w:tc>
      </w:tr>
      <w:tr w:rsidR="004E383D" w:rsidTr="00C52813">
        <w:tc>
          <w:tcPr>
            <w:tcW w:w="8953" w:type="dxa"/>
            <w:gridSpan w:val="3"/>
          </w:tcPr>
          <w:p w:rsidR="004E383D" w:rsidRDefault="004E383D" w:rsidP="00F664FB">
            <w:pPr>
              <w:pStyle w:val="ConsPlusNormal"/>
              <w:jc w:val="center"/>
            </w:pPr>
            <w:r>
              <w:lastRenderedPageBreak/>
              <w:t>Наименование органа: (</w:t>
            </w:r>
            <w:r w:rsidR="00F664FB">
              <w:t>Исполнительный орган Курской области</w:t>
            </w:r>
            <w:r>
              <w:t>)</w:t>
            </w:r>
          </w:p>
        </w:tc>
      </w:tr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(N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984" w:type="dxa"/>
          </w:tcPr>
          <w:p w:rsidR="004E383D" w:rsidRDefault="00F664FB" w:rsidP="00C52813">
            <w:pPr>
              <w:pStyle w:val="ConsPlusNormal"/>
            </w:pPr>
            <w:r>
              <w:t>В соответствии с нормативным правовым актом, принимаемым исполнительным органом Курской области</w:t>
            </w:r>
          </w:p>
        </w:tc>
        <w:tc>
          <w:tcPr>
            <w:tcW w:w="3742" w:type="dxa"/>
          </w:tcPr>
          <w:p w:rsidR="004E383D" w:rsidRDefault="00F664FB" w:rsidP="00C52813">
            <w:pPr>
              <w:pStyle w:val="ConsPlusNormal"/>
            </w:pPr>
            <w:r>
              <w:t>В пределах существующей численности и имеющихся ресурсов</w:t>
            </w:r>
          </w:p>
        </w:tc>
      </w:tr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98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742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(N</w:t>
            </w:r>
            <w:r>
              <w:rPr>
                <w:vertAlign w:val="subscript"/>
              </w:rPr>
              <w:t>К</w:t>
            </w:r>
            <w:r>
              <w:t>)</w:t>
            </w:r>
          </w:p>
        </w:tc>
        <w:tc>
          <w:tcPr>
            <w:tcW w:w="198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742" w:type="dxa"/>
          </w:tcPr>
          <w:p w:rsidR="004E383D" w:rsidRDefault="004E383D" w:rsidP="00C52813">
            <w:pPr>
              <w:pStyle w:val="ConsPlusNormal"/>
            </w:pPr>
          </w:p>
        </w:tc>
      </w:tr>
    </w:tbl>
    <w:p w:rsidR="004E383D" w:rsidRDefault="004E383D" w:rsidP="004E383D">
      <w:pPr>
        <w:pStyle w:val="ConsPlusNormal"/>
      </w:pP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8.4.  Анализ  влияния  последствий  реализации проекта НПА на экономическое</w:t>
      </w: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развитие  отраслей  экономики  и  социальной  сферы Курской области и (или)</w:t>
      </w: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муниципальных образований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"/>
        <w:gridCol w:w="8164"/>
      </w:tblGrid>
      <w:tr w:rsidR="004E383D" w:rsidTr="00C52813">
        <w:tc>
          <w:tcPr>
            <w:tcW w:w="80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8.5.1</w:t>
            </w:r>
          </w:p>
        </w:tc>
        <w:tc>
          <w:tcPr>
            <w:tcW w:w="8164" w:type="dxa"/>
          </w:tcPr>
          <w:p w:rsidR="00054BB5" w:rsidRDefault="004E383D" w:rsidP="00C52813">
            <w:pPr>
              <w:pStyle w:val="ConsPlusNormal"/>
              <w:jc w:val="both"/>
            </w:pPr>
            <w:r>
              <w:t>Описание последствий реализации проекта НПА на развитие отраслей экономики и социальной сферы Курской области и (или) муниципальных образований</w:t>
            </w:r>
            <w:r w:rsidR="00054BB5">
              <w:t xml:space="preserve">: </w:t>
            </w:r>
          </w:p>
          <w:p w:rsidR="00054BB5" w:rsidRDefault="00054BB5" w:rsidP="00C52813">
            <w:pPr>
              <w:pStyle w:val="ConsPlusNormal"/>
              <w:jc w:val="both"/>
            </w:pPr>
            <w:r>
              <w:t xml:space="preserve">         Реализация проекта НПА окажет положительное влияние на регион в сфере развития семеноводства, обеспечит регион собственными высокоурожайными семенами.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80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8.5.2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  <w:r w:rsidR="002F12AF">
              <w:t xml:space="preserve"> -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9. Оценка соответствующих расходов (возможных поступлений)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консолидированного бюджета Курской области и (или) местных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бюджетов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9"/>
        <w:gridCol w:w="2778"/>
        <w:gridCol w:w="1968"/>
        <w:gridCol w:w="2438"/>
      </w:tblGrid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9.1. Наименование новой или изменяемой функции, полномочия, обязанности или права &lt;3&gt;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</w:pPr>
            <w:r>
              <w:t>9.2.</w:t>
            </w:r>
          </w:p>
          <w:p w:rsidR="004E383D" w:rsidRDefault="004E383D" w:rsidP="00C52813">
            <w:pPr>
              <w:pStyle w:val="ConsPlusNormal"/>
            </w:pPr>
            <w:r>
              <w:t>Описание видов расходов (возможных поступлений) консолидированного бюджета Курской области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  <w:r>
              <w:t>9.3. Количественная оценка расходов (возможных поступлений)</w:t>
            </w: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  <w:r>
              <w:t>9.4.</w:t>
            </w:r>
          </w:p>
          <w:p w:rsidR="004E383D" w:rsidRDefault="004E383D" w:rsidP="00C52813">
            <w:pPr>
              <w:pStyle w:val="ConsPlusNormal"/>
            </w:pPr>
            <w:r>
              <w:t>В том числе, дополнительные расходы консолидированного бюджета Курской области и (или) местных бюджетов</w:t>
            </w:r>
          </w:p>
        </w:tc>
      </w:tr>
      <w:tr w:rsidR="004E383D" w:rsidTr="00C52813">
        <w:tc>
          <w:tcPr>
            <w:tcW w:w="8993" w:type="dxa"/>
            <w:gridSpan w:val="4"/>
          </w:tcPr>
          <w:p w:rsidR="004E383D" w:rsidRDefault="004E383D" w:rsidP="00C52813">
            <w:pPr>
              <w:pStyle w:val="ConsPlusNormal"/>
            </w:pPr>
            <w:r>
              <w:t>9.5. Наименование органа: _________________________________________________________________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(Орган N)</w:t>
            </w: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9.5.1. (N</w:t>
            </w:r>
            <w:r>
              <w:rPr>
                <w:vertAlign w:val="subscript"/>
              </w:rPr>
              <w:t>К</w:t>
            </w:r>
            <w:r>
              <w:t>)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 xml:space="preserve">9.5.2. Единовременные </w:t>
            </w:r>
            <w:r>
              <w:lastRenderedPageBreak/>
              <w:t>расходы в ____ (год возникновения):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9.5.3. Периодические расходы за период ____________: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9.5.4. Возможные поступления за период _____________: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9.6.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Итого единовременные расходы: _____________: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9.7.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Итого периодические расходы за год: _____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9.8.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Итого возможные поступления за год: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_____________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9.9.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Количественная оценка недополученных доходов в консолидированный бюджет Курской области, возникающих вследствие установления проектируемого регулирования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9.10.</w:t>
            </w:r>
          </w:p>
        </w:tc>
        <w:tc>
          <w:tcPr>
            <w:tcW w:w="7184" w:type="dxa"/>
            <w:gridSpan w:val="3"/>
          </w:tcPr>
          <w:p w:rsidR="004E383D" w:rsidRDefault="004E383D" w:rsidP="002F12AF">
            <w:pPr>
              <w:pStyle w:val="ConsPlusNormal"/>
              <w:jc w:val="both"/>
            </w:pPr>
            <w:r>
              <w:t>Иные сведения о расходах (возможных поступлениях) консолидированного бюджета Курской области</w:t>
            </w:r>
            <w:r w:rsidR="002F12AF">
              <w:t xml:space="preserve">: </w:t>
            </w:r>
          </w:p>
          <w:p w:rsidR="002F12AF" w:rsidRDefault="002F12AF" w:rsidP="002F12AF">
            <w:pPr>
              <w:pStyle w:val="ConsPlusNormal"/>
              <w:jc w:val="both"/>
            </w:pPr>
            <w:r>
              <w:t xml:space="preserve">         Принятие проекта не повлечет за собой увеличения расходов консолидированного бюджета и не предусматривает появление новых доходов</w:t>
            </w: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9.11.</w:t>
            </w:r>
          </w:p>
        </w:tc>
        <w:tc>
          <w:tcPr>
            <w:tcW w:w="7184" w:type="dxa"/>
            <w:gridSpan w:val="3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4E383D" w:rsidP="00C52813">
            <w:pPr>
              <w:pStyle w:val="ConsPlusNormal"/>
            </w:pPr>
            <w:r>
              <w:t>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10. Новые обязанности или ограничения для субъектов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предпринимательской и иной экономической деятельности либо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изменение содержания существующих обязанностей и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ограничений, а также порядок организации их исполнения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2835"/>
      </w:tblGrid>
      <w:tr w:rsidR="004E383D" w:rsidTr="00C52813">
        <w:tc>
          <w:tcPr>
            <w:tcW w:w="2883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10.1. Группа участников отношений &lt;4&gt;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10.2. Описание новых или изменения содержания существующих обязанностей и ограничений &lt;3&gt;</w:t>
            </w:r>
          </w:p>
        </w:tc>
        <w:tc>
          <w:tcPr>
            <w:tcW w:w="283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10.3. Порядок организации исполнения обязанностей и ограничений</w:t>
            </w:r>
          </w:p>
        </w:tc>
      </w:tr>
      <w:tr w:rsidR="004E383D" w:rsidTr="00C52813">
        <w:tc>
          <w:tcPr>
            <w:tcW w:w="2883" w:type="dxa"/>
            <w:vMerge w:val="restart"/>
          </w:tcPr>
          <w:p w:rsidR="004E383D" w:rsidRDefault="00F664FB" w:rsidP="00F664FB">
            <w:pPr>
              <w:pStyle w:val="ConsPlusNormal"/>
              <w:jc w:val="both"/>
            </w:pPr>
            <w:r>
              <w:t>Сельскохозяйственные товаропроизводители</w:t>
            </w:r>
            <w:r w:rsidR="00B12139">
              <w:t>,</w:t>
            </w:r>
          </w:p>
          <w:p w:rsidR="00B12139" w:rsidRPr="00B12139" w:rsidRDefault="00B12139" w:rsidP="00F664FB">
            <w:pPr>
              <w:pStyle w:val="ConsPlusNormal"/>
              <w:jc w:val="both"/>
              <w:rPr>
                <w:szCs w:val="24"/>
              </w:rPr>
            </w:pPr>
            <w:r w:rsidRPr="00B12139">
              <w:rPr>
                <w:szCs w:val="24"/>
              </w:rPr>
              <w:t xml:space="preserve">научные и </w:t>
            </w:r>
            <w:r w:rsidRPr="00B12139">
              <w:rPr>
                <w:szCs w:val="24"/>
              </w:rPr>
              <w:lastRenderedPageBreak/>
              <w:t>образовательные организации, которые в процессе научной, научно-технической и (или) образовательной деятельности, осуществляют сельскохозяйственное производство</w:t>
            </w:r>
          </w:p>
        </w:tc>
        <w:tc>
          <w:tcPr>
            <w:tcW w:w="3231" w:type="dxa"/>
          </w:tcPr>
          <w:p w:rsidR="000737FE" w:rsidRPr="000737FE" w:rsidRDefault="000737FE" w:rsidP="000737FE">
            <w:pPr>
              <w:pStyle w:val="a5"/>
              <w:tabs>
                <w:tab w:val="left" w:pos="993"/>
              </w:tabs>
              <w:ind w:left="0"/>
              <w:jc w:val="both"/>
              <w:rPr>
                <w:color w:val="000000" w:themeColor="text1"/>
              </w:rPr>
            </w:pPr>
            <w:r w:rsidRPr="000737FE">
              <w:rPr>
                <w:color w:val="000000" w:themeColor="text1"/>
              </w:rPr>
              <w:lastRenderedPageBreak/>
              <w:t xml:space="preserve">Требования, предъявляемые к физическим лицам, индивидуальным </w:t>
            </w:r>
            <w:r w:rsidRPr="000737FE">
              <w:rPr>
                <w:color w:val="000000" w:themeColor="text1"/>
              </w:rPr>
              <w:lastRenderedPageBreak/>
              <w:t xml:space="preserve">предпринимателям или юридическим лицам в целях принятия решения об установлении специальной семеноводческой зоны, </w:t>
            </w:r>
            <w:r w:rsidR="00B12139">
              <w:rPr>
                <w:color w:val="000000" w:themeColor="text1"/>
              </w:rPr>
              <w:t xml:space="preserve">которые </w:t>
            </w:r>
            <w:r w:rsidRPr="000737FE">
              <w:rPr>
                <w:color w:val="000000" w:themeColor="text1"/>
              </w:rPr>
              <w:t>устанавливаются Правительством Курской области.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4E383D" w:rsidRDefault="00F664FB" w:rsidP="00C52813">
            <w:pPr>
              <w:pStyle w:val="ConsPlusNormal"/>
            </w:pPr>
            <w:r>
              <w:lastRenderedPageBreak/>
              <w:t>В соответствии с устанавливаемым порядком</w:t>
            </w:r>
          </w:p>
        </w:tc>
      </w:tr>
      <w:tr w:rsidR="004E383D" w:rsidTr="00C52813">
        <w:tc>
          <w:tcPr>
            <w:tcW w:w="2883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883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(N</w:t>
            </w:r>
            <w:r>
              <w:rPr>
                <w:vertAlign w:val="subscript"/>
              </w:rPr>
              <w:t>K</w:t>
            </w:r>
            <w:r>
              <w:t>)</w:t>
            </w:r>
          </w:p>
        </w:tc>
        <w:tc>
          <w:tcPr>
            <w:tcW w:w="2835" w:type="dxa"/>
          </w:tcPr>
          <w:p w:rsidR="004E383D" w:rsidRDefault="004E383D" w:rsidP="00C52813">
            <w:pPr>
              <w:pStyle w:val="ConsPlusNormal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11. Оценка расходов (возможных издержек) и доходов (выгод)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субъектов предпринимательской и иной экономической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деятельности, связанных с необходимостью соблюдения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установленных обязанностей или ограничений либо изменением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содержания таких обязанностей и ограничений а также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связанных с введением или изменением ответственности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0"/>
        <w:gridCol w:w="1269"/>
        <w:gridCol w:w="3685"/>
        <w:gridCol w:w="3231"/>
      </w:tblGrid>
      <w:tr w:rsidR="004E383D" w:rsidTr="00C52813">
        <w:tc>
          <w:tcPr>
            <w:tcW w:w="2009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11.1. Группа участников отношений &lt;4&gt;</w:t>
            </w:r>
          </w:p>
        </w:tc>
        <w:tc>
          <w:tcPr>
            <w:tcW w:w="3685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11.2. Описание новых или изменения содержания существующих обязанностей и ограничений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11.3. Описание и оценка видов расходов</w:t>
            </w:r>
          </w:p>
        </w:tc>
      </w:tr>
      <w:tr w:rsidR="004E383D" w:rsidTr="00C52813">
        <w:tc>
          <w:tcPr>
            <w:tcW w:w="2009" w:type="dxa"/>
            <w:gridSpan w:val="2"/>
            <w:vMerge w:val="restart"/>
          </w:tcPr>
          <w:p w:rsidR="004E383D" w:rsidRDefault="00B12139" w:rsidP="00B12139">
            <w:pPr>
              <w:pStyle w:val="ConsPlusNormal"/>
              <w:jc w:val="both"/>
            </w:pPr>
            <w:r>
              <w:t xml:space="preserve">Сельскохозяйственные товаропроизводители, </w:t>
            </w:r>
            <w:r w:rsidRPr="00B12139">
              <w:rPr>
                <w:szCs w:val="24"/>
              </w:rPr>
              <w:t>научные и образовательные организации, которые в процессе научной, научно-технической и (или) образовательной деятельности, осуществляют сельскохозяйственное производство</w:t>
            </w:r>
          </w:p>
        </w:tc>
        <w:tc>
          <w:tcPr>
            <w:tcW w:w="3685" w:type="dxa"/>
          </w:tcPr>
          <w:p w:rsidR="00B12139" w:rsidRPr="000737FE" w:rsidRDefault="00B12139" w:rsidP="00B12139">
            <w:pPr>
              <w:pStyle w:val="a5"/>
              <w:tabs>
                <w:tab w:val="left" w:pos="993"/>
              </w:tabs>
              <w:ind w:left="0"/>
              <w:jc w:val="both"/>
              <w:rPr>
                <w:color w:val="000000" w:themeColor="text1"/>
              </w:rPr>
            </w:pPr>
            <w:r>
              <w:t xml:space="preserve">Соответствие требованиям, </w:t>
            </w:r>
            <w:r w:rsidRPr="000737FE">
              <w:rPr>
                <w:color w:val="000000" w:themeColor="text1"/>
              </w:rPr>
              <w:t xml:space="preserve">предъявляемые к физическим лицам, индивидуальным предпринимателям или юридическим лицам в целях принятия решения об установлении специальной семеноводческой зоны, </w:t>
            </w:r>
            <w:r>
              <w:rPr>
                <w:color w:val="000000" w:themeColor="text1"/>
              </w:rPr>
              <w:t xml:space="preserve">которые </w:t>
            </w:r>
            <w:r w:rsidRPr="000737FE">
              <w:rPr>
                <w:color w:val="000000" w:themeColor="text1"/>
              </w:rPr>
              <w:t>устанавливаются Правительством Курской области.</w:t>
            </w:r>
          </w:p>
          <w:p w:rsidR="004E383D" w:rsidRDefault="004E383D" w:rsidP="00C52813">
            <w:pPr>
              <w:pStyle w:val="ConsPlusNormal"/>
              <w:jc w:val="both"/>
            </w:pPr>
          </w:p>
        </w:tc>
        <w:tc>
          <w:tcPr>
            <w:tcW w:w="3231" w:type="dxa"/>
          </w:tcPr>
          <w:p w:rsidR="00B12139" w:rsidRDefault="00B12139" w:rsidP="00B12139">
            <w:pPr>
              <w:pStyle w:val="ConsPlusNormal"/>
              <w:jc w:val="both"/>
            </w:pPr>
            <w:r>
              <w:t xml:space="preserve">Расходы, связанные с установлением </w:t>
            </w:r>
            <w:r>
              <w:rPr>
                <w:color w:val="000000" w:themeColor="text1"/>
              </w:rPr>
              <w:t>специальных семеноводческих зон.</w:t>
            </w:r>
          </w:p>
          <w:p w:rsidR="004E383D" w:rsidRDefault="00B12139" w:rsidP="00B12139">
            <w:pPr>
              <w:pStyle w:val="ConsPlusNormal"/>
              <w:jc w:val="both"/>
            </w:pPr>
            <w:r>
              <w:t>Оценка не представляется возможной.</w:t>
            </w:r>
          </w:p>
        </w:tc>
      </w:tr>
      <w:tr w:rsidR="004E383D" w:rsidTr="00C52813">
        <w:tc>
          <w:tcPr>
            <w:tcW w:w="2009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685" w:type="dxa"/>
          </w:tcPr>
          <w:p w:rsidR="004E383D" w:rsidRDefault="004E383D" w:rsidP="00C52813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009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685" w:type="dxa"/>
          </w:tcPr>
          <w:p w:rsidR="004E383D" w:rsidRDefault="004E383D" w:rsidP="00C52813">
            <w:pPr>
              <w:pStyle w:val="ConsPlusNormal"/>
              <w:jc w:val="both"/>
            </w:pPr>
            <w:r>
              <w:t>(N</w:t>
            </w:r>
            <w:r>
              <w:rPr>
                <w:vertAlign w:val="subscript"/>
              </w:rPr>
              <w:t>K</w:t>
            </w:r>
            <w:r>
              <w:t>)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740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8185" w:type="dxa"/>
            <w:gridSpan w:val="3"/>
          </w:tcPr>
          <w:p w:rsidR="004E383D" w:rsidRDefault="00B12139" w:rsidP="00B12139">
            <w:pPr>
              <w:pStyle w:val="ConsPlusNormal"/>
              <w:jc w:val="both"/>
            </w:pPr>
            <w:r>
              <w:t>Источники данных: отсутствуют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11.5. Анализ влияния социально-экономических последствий реализации проекта</w:t>
      </w: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НПА на деятельность субъектов малого и среднего предпринимательства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6"/>
        <w:gridCol w:w="3184"/>
        <w:gridCol w:w="846"/>
        <w:gridCol w:w="1799"/>
        <w:gridCol w:w="2211"/>
      </w:tblGrid>
      <w:tr w:rsidR="004E383D" w:rsidTr="00C52813">
        <w:tc>
          <w:tcPr>
            <w:tcW w:w="986" w:type="dxa"/>
            <w:vMerge w:val="restart"/>
          </w:tcPr>
          <w:p w:rsidR="004E383D" w:rsidRDefault="004E383D" w:rsidP="00C52813">
            <w:pPr>
              <w:pStyle w:val="ConsPlusNormal"/>
              <w:jc w:val="both"/>
            </w:pPr>
            <w:r>
              <w:t>11.5.1.</w:t>
            </w:r>
          </w:p>
        </w:tc>
        <w:tc>
          <w:tcPr>
            <w:tcW w:w="3184" w:type="dxa"/>
            <w:vMerge w:val="restart"/>
          </w:tcPr>
          <w:p w:rsidR="004E383D" w:rsidRDefault="004E383D" w:rsidP="00C52813">
            <w:pPr>
              <w:pStyle w:val="ConsPlusNormal"/>
              <w:jc w:val="both"/>
            </w:pPr>
            <w:r>
              <w:t>Описание социально-</w:t>
            </w:r>
            <w:r>
              <w:lastRenderedPageBreak/>
              <w:t>экономических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последствий реализации проекта НПА</w:t>
            </w:r>
          </w:p>
        </w:tc>
        <w:tc>
          <w:tcPr>
            <w:tcW w:w="846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11.5.2</w:t>
            </w:r>
          </w:p>
        </w:tc>
        <w:tc>
          <w:tcPr>
            <w:tcW w:w="4010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Количественная оценка</w:t>
            </w:r>
          </w:p>
        </w:tc>
      </w:tr>
      <w:tr w:rsidR="004E383D" w:rsidTr="00C52813">
        <w:tc>
          <w:tcPr>
            <w:tcW w:w="986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184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Единовременные</w:t>
            </w: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Периодические</w:t>
            </w: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Содержательные издержки &lt;5&gt;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1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0B6A7D" w:rsidRPr="005C6D17" w:rsidRDefault="000B6A7D" w:rsidP="000B6A7D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 xml:space="preserve">Содержательные издержки: затраты на расходные материалы </w:t>
            </w:r>
            <w:r w:rsidRPr="005C6D17">
              <w:rPr>
                <w:sz w:val="24"/>
                <w:szCs w:val="24"/>
              </w:rPr>
              <w:br/>
              <w:t>и канцелярские товары) – 100,00 руб.</w:t>
            </w:r>
          </w:p>
          <w:p w:rsidR="004E383D" w:rsidRDefault="004E383D" w:rsidP="00C52813">
            <w:pPr>
              <w:pStyle w:val="ConsPlusNormal"/>
              <w:jc w:val="both"/>
            </w:pPr>
          </w:p>
        </w:tc>
        <w:tc>
          <w:tcPr>
            <w:tcW w:w="2645" w:type="dxa"/>
            <w:gridSpan w:val="2"/>
          </w:tcPr>
          <w:p w:rsidR="004E383D" w:rsidRDefault="00905D74" w:rsidP="00C52813">
            <w:pPr>
              <w:pStyle w:val="ConsPlusNormal"/>
            </w:pPr>
            <w:r>
              <w:t>100,00</w:t>
            </w:r>
          </w:p>
        </w:tc>
        <w:tc>
          <w:tcPr>
            <w:tcW w:w="2211" w:type="dxa"/>
          </w:tcPr>
          <w:p w:rsidR="004E383D" w:rsidRDefault="00905D74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N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  <w:jc w:val="both"/>
            </w:pPr>
            <w:r>
              <w:t>Информационные издержки &lt;6&gt;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1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>Предоставление документов, предусмотренных проектом НПА, для субъектов предпринимательской деятельности несет информационные издержки, связанные с подачей заявления/ув</w:t>
            </w:r>
            <w:r>
              <w:rPr>
                <w:sz w:val="24"/>
                <w:szCs w:val="24"/>
              </w:rPr>
              <w:t>едомления в сумме 2355 рублей н</w:t>
            </w:r>
            <w:r w:rsidRPr="005C6D17">
              <w:rPr>
                <w:sz w:val="24"/>
                <w:szCs w:val="24"/>
              </w:rPr>
              <w:t xml:space="preserve">а комплект документов (410*5,5+100). </w:t>
            </w:r>
          </w:p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 xml:space="preserve">Расчет суммы издержек произведен исходя из следующих условий: </w:t>
            </w:r>
          </w:p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 xml:space="preserve">Информационные издержки: разработка документа – 4 чел./часов, подготовка запроса – 0,25 чел./часа, копирование документов – 1,00 чел./час, подача/отправление заявления – 0,25 чел./часа; </w:t>
            </w:r>
          </w:p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 xml:space="preserve">средняя заработная плата по Курской области за январь-апрель 2025 года – 65545 рублей,  количество рабочих дней в 2025 года - 247 (при 8-часовом рабочем дне – 20 рабочий день в месяц (247/12), количество рабочих часов </w:t>
            </w:r>
            <w:r w:rsidRPr="005C6D17">
              <w:rPr>
                <w:sz w:val="24"/>
                <w:szCs w:val="24"/>
              </w:rPr>
              <w:br/>
              <w:t xml:space="preserve">в месяц – 160 ч (20*8)), средняя стоимость часа работы 410 рублей </w:t>
            </w:r>
            <w:r w:rsidRPr="005C6D17">
              <w:rPr>
                <w:sz w:val="24"/>
                <w:szCs w:val="24"/>
              </w:rPr>
              <w:br/>
              <w:t>(65545/160)).</w:t>
            </w:r>
          </w:p>
          <w:p w:rsidR="005C6D17" w:rsidRPr="005C6D17" w:rsidRDefault="005C6D17" w:rsidP="005C6D17">
            <w:pPr>
              <w:rPr>
                <w:rFonts w:ascii="Calibri" w:hAnsi="Calibri" w:cs="Calibri"/>
                <w:sz w:val="24"/>
                <w:szCs w:val="24"/>
                <w:lang w:eastAsia="en-US"/>
                <w14:ligatures w14:val="standardContextual"/>
              </w:rPr>
            </w:pPr>
          </w:p>
          <w:p w:rsidR="005C6D17" w:rsidRDefault="005C6D17" w:rsidP="005C6D17"/>
          <w:p w:rsidR="004E383D" w:rsidRDefault="004E383D" w:rsidP="00C52813">
            <w:pPr>
              <w:pStyle w:val="ConsPlusNormal"/>
              <w:jc w:val="both"/>
            </w:pPr>
          </w:p>
        </w:tc>
        <w:tc>
          <w:tcPr>
            <w:tcW w:w="2645" w:type="dxa"/>
            <w:gridSpan w:val="2"/>
          </w:tcPr>
          <w:p w:rsidR="004E383D" w:rsidRDefault="00AD434A" w:rsidP="00C52813">
            <w:pPr>
              <w:pStyle w:val="ConsPlusNormal"/>
            </w:pPr>
            <w:r>
              <w:t>2355,00</w:t>
            </w:r>
          </w:p>
        </w:tc>
        <w:tc>
          <w:tcPr>
            <w:tcW w:w="2211" w:type="dxa"/>
          </w:tcPr>
          <w:p w:rsidR="004E383D" w:rsidRPr="00AD434A" w:rsidRDefault="00AD434A" w:rsidP="00C5281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N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  <w:jc w:val="both"/>
            </w:pPr>
            <w:r>
              <w:t>Преимущества и (или) иные выгоды &lt;7&gt;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Вид издержек 1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N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8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11.5.3.</w:t>
            </w:r>
          </w:p>
        </w:tc>
        <w:tc>
          <w:tcPr>
            <w:tcW w:w="8040" w:type="dxa"/>
            <w:gridSpan w:val="4"/>
          </w:tcPr>
          <w:p w:rsidR="004E383D" w:rsidRDefault="004E383D" w:rsidP="00C52813">
            <w:pPr>
              <w:pStyle w:val="ConsPlusNormal"/>
              <w:jc w:val="center"/>
            </w:pPr>
            <w:r>
              <w:t>Итого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Издержки (содержательные и информационные)</w:t>
            </w:r>
          </w:p>
        </w:tc>
        <w:tc>
          <w:tcPr>
            <w:tcW w:w="2645" w:type="dxa"/>
            <w:gridSpan w:val="2"/>
          </w:tcPr>
          <w:p w:rsidR="004E383D" w:rsidRDefault="00AD434A" w:rsidP="00C52813">
            <w:pPr>
              <w:pStyle w:val="ConsPlusNormal"/>
            </w:pPr>
            <w:r>
              <w:rPr>
                <w:lang w:val="en-US"/>
              </w:rPr>
              <w:t xml:space="preserve">2455 </w:t>
            </w:r>
            <w:r w:rsidR="000B6A7D">
              <w:t>рублей</w:t>
            </w:r>
          </w:p>
        </w:tc>
        <w:tc>
          <w:tcPr>
            <w:tcW w:w="2211" w:type="dxa"/>
          </w:tcPr>
          <w:p w:rsidR="004E383D" w:rsidRPr="00AD434A" w:rsidRDefault="00AD434A" w:rsidP="00C5281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Преимущества и (или) иные выгоды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98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11.5.4.</w:t>
            </w:r>
          </w:p>
        </w:tc>
        <w:tc>
          <w:tcPr>
            <w:tcW w:w="8040" w:type="dxa"/>
            <w:gridSpan w:val="4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__________________________________________________________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4E383D" w:rsidTr="00C52813">
        <w:tc>
          <w:tcPr>
            <w:tcW w:w="98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11.5.5.</w:t>
            </w:r>
          </w:p>
        </w:tc>
        <w:tc>
          <w:tcPr>
            <w:tcW w:w="8040" w:type="dxa"/>
            <w:gridSpan w:val="4"/>
          </w:tcPr>
          <w:p w:rsidR="004E383D" w:rsidRDefault="004E383D" w:rsidP="00C52813">
            <w:pPr>
              <w:pStyle w:val="ConsPlusNormal"/>
              <w:jc w:val="both"/>
            </w:pPr>
            <w:r>
              <w:t>Нормативно-правовые и (или) организационные меры, предпринятые для сокращения диспропорций в нагрузке, связанной с реализацией проекта НПА</w:t>
            </w:r>
          </w:p>
        </w:tc>
      </w:tr>
      <w:tr w:rsidR="004E383D" w:rsidTr="00C52813">
        <w:tc>
          <w:tcPr>
            <w:tcW w:w="4170" w:type="dxa"/>
            <w:gridSpan w:val="2"/>
            <w:vAlign w:val="center"/>
          </w:tcPr>
          <w:p w:rsidR="004E383D" w:rsidRDefault="004E383D" w:rsidP="00C52813">
            <w:pPr>
              <w:pStyle w:val="ConsPlusNormal"/>
              <w:jc w:val="both"/>
            </w:pPr>
            <w:r>
              <w:t>Нормативно-правовые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  <w:vAlign w:val="center"/>
          </w:tcPr>
          <w:p w:rsidR="004E383D" w:rsidRDefault="004E383D" w:rsidP="00C52813">
            <w:pPr>
              <w:pStyle w:val="ConsPlusNormal"/>
              <w:jc w:val="both"/>
            </w:pPr>
            <w:r>
              <w:t>Организационные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12. Риски решения проблемы предложенным способом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регулирования и риски негативных последствий, а также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описание методов контроля эффективности избранного способа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достижения целей регулирования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14"/>
        <w:gridCol w:w="2551"/>
        <w:gridCol w:w="1694"/>
      </w:tblGrid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12.4</w:t>
            </w:r>
          </w:p>
        </w:tc>
      </w:tr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Оценки вероятности наступления рисков</w:t>
            </w: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Методы контроля эффективности избранного способа достижения целей регулирования &lt;8&gt;</w:t>
            </w: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Степень контроля рисков &lt;8&gt;</w:t>
            </w:r>
          </w:p>
        </w:tc>
      </w:tr>
      <w:tr w:rsidR="004E383D" w:rsidTr="00C52813">
        <w:tc>
          <w:tcPr>
            <w:tcW w:w="2977" w:type="dxa"/>
          </w:tcPr>
          <w:p w:rsidR="004E383D" w:rsidRDefault="004E383D" w:rsidP="000B5913">
            <w:pPr>
              <w:pStyle w:val="ConsPlusNormal"/>
            </w:pPr>
            <w:r>
              <w:t>(Риск 1)</w:t>
            </w:r>
            <w:r w:rsidR="00C901C7">
              <w:t xml:space="preserve"> </w:t>
            </w:r>
            <w:r w:rsidR="000B5913">
              <w:t>отсутствуют</w:t>
            </w:r>
          </w:p>
        </w:tc>
        <w:tc>
          <w:tcPr>
            <w:tcW w:w="1814" w:type="dxa"/>
          </w:tcPr>
          <w:p w:rsidR="004E383D" w:rsidRDefault="002D3F42" w:rsidP="00C52813">
            <w:pPr>
              <w:pStyle w:val="ConsPlusNormal"/>
            </w:pPr>
            <w:r>
              <w:t>0</w:t>
            </w:r>
          </w:p>
        </w:tc>
        <w:tc>
          <w:tcPr>
            <w:tcW w:w="2551" w:type="dxa"/>
          </w:tcPr>
          <w:p w:rsidR="004E383D" w:rsidRDefault="000B5913" w:rsidP="00C52813">
            <w:pPr>
              <w:pStyle w:val="ConsPlusNormal"/>
            </w:pPr>
            <w:r>
              <w:t>Мониторинг исполнения сельхозтоваропроизводителями требований в целях принятия решения об установлении специальной семеноводческой зоны</w:t>
            </w:r>
          </w:p>
        </w:tc>
        <w:tc>
          <w:tcPr>
            <w:tcW w:w="1694" w:type="dxa"/>
          </w:tcPr>
          <w:p w:rsidR="004E383D" w:rsidRDefault="002D3F42" w:rsidP="00C52813">
            <w:pPr>
              <w:pStyle w:val="ConsPlusNormal"/>
            </w:pPr>
            <w:r>
              <w:t>100 %</w:t>
            </w:r>
          </w:p>
        </w:tc>
      </w:tr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</w:pPr>
            <w:r>
              <w:t>(Риск N)</w:t>
            </w: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036" w:type="dxa"/>
            <w:gridSpan w:val="4"/>
          </w:tcPr>
          <w:p w:rsidR="00C901C7" w:rsidRDefault="004E383D" w:rsidP="00C901C7">
            <w:pPr>
              <w:pStyle w:val="ConsPlusNormal"/>
            </w:pPr>
            <w:r>
              <w:t>12.5 Источники данных</w:t>
            </w:r>
            <w:r w:rsidR="00C901C7">
              <w:t>:</w:t>
            </w:r>
            <w:r>
              <w:t xml:space="preserve"> </w:t>
            </w:r>
            <w:r w:rsidR="00C901C7">
              <w:t>-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13. Необходимые для достижения заявленных целей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регулирования организационно-технические, методологические,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информационные и иные мероприятия &lt;8&gt;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587"/>
        <w:gridCol w:w="1560"/>
        <w:gridCol w:w="1275"/>
        <w:gridCol w:w="1713"/>
      </w:tblGrid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58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1560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12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1713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13.5.</w:t>
            </w:r>
          </w:p>
        </w:tc>
      </w:tr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</w:pPr>
            <w:r>
              <w:t>Мероприятия, необходимые для достижения целей регулирования</w:t>
            </w:r>
          </w:p>
        </w:tc>
        <w:tc>
          <w:tcPr>
            <w:tcW w:w="1587" w:type="dxa"/>
          </w:tcPr>
          <w:p w:rsidR="004E383D" w:rsidRDefault="004E383D" w:rsidP="00C52813">
            <w:pPr>
              <w:pStyle w:val="ConsPlusNormal"/>
            </w:pPr>
            <w:r>
              <w:t>Сроки мероприятий</w:t>
            </w:r>
          </w:p>
        </w:tc>
        <w:tc>
          <w:tcPr>
            <w:tcW w:w="1560" w:type="dxa"/>
          </w:tcPr>
          <w:p w:rsidR="004E383D" w:rsidRDefault="004E383D" w:rsidP="00C52813">
            <w:pPr>
              <w:pStyle w:val="ConsPlusNormal"/>
            </w:pPr>
            <w:r>
              <w:t>Описание ожидаемого результата</w:t>
            </w:r>
          </w:p>
        </w:tc>
        <w:tc>
          <w:tcPr>
            <w:tcW w:w="1275" w:type="dxa"/>
          </w:tcPr>
          <w:p w:rsidR="004E383D" w:rsidRDefault="004E383D" w:rsidP="00C52813">
            <w:pPr>
              <w:pStyle w:val="ConsPlusNormal"/>
            </w:pPr>
            <w:r>
              <w:t>Объем финансирования</w:t>
            </w:r>
          </w:p>
        </w:tc>
        <w:tc>
          <w:tcPr>
            <w:tcW w:w="1713" w:type="dxa"/>
          </w:tcPr>
          <w:p w:rsidR="004E383D" w:rsidRDefault="004E383D" w:rsidP="00C52813">
            <w:pPr>
              <w:pStyle w:val="ConsPlusNormal"/>
            </w:pPr>
            <w:r>
              <w:t>Источники финансирования</w:t>
            </w:r>
          </w:p>
        </w:tc>
      </w:tr>
      <w:tr w:rsidR="004E383D" w:rsidTr="00C52813">
        <w:tc>
          <w:tcPr>
            <w:tcW w:w="2891" w:type="dxa"/>
          </w:tcPr>
          <w:p w:rsidR="004E383D" w:rsidRDefault="004E383D" w:rsidP="00C901C7">
            <w:pPr>
              <w:pStyle w:val="ConsPlusNormal"/>
            </w:pPr>
            <w:r>
              <w:t>(Мероприятие 1)</w:t>
            </w:r>
            <w:r w:rsidR="00C901C7">
              <w:t xml:space="preserve"> Принятие закона Курской области и размещение в источниках официального опубликования, на официальном сайте Министерства сельского хозяйства Курской области, в социальных сетях и мессенджерах </w:t>
            </w:r>
          </w:p>
        </w:tc>
        <w:tc>
          <w:tcPr>
            <w:tcW w:w="1587" w:type="dxa"/>
          </w:tcPr>
          <w:p w:rsidR="004E383D" w:rsidRDefault="00433356" w:rsidP="00C52813">
            <w:pPr>
              <w:pStyle w:val="ConsPlusNormal"/>
            </w:pPr>
            <w:r>
              <w:t>С 01.01</w:t>
            </w:r>
            <w:r w:rsidR="00C901C7">
              <w:t>.2026 по 31.03.2026</w:t>
            </w:r>
          </w:p>
        </w:tc>
        <w:tc>
          <w:tcPr>
            <w:tcW w:w="1560" w:type="dxa"/>
          </w:tcPr>
          <w:p w:rsidR="004E383D" w:rsidRDefault="00C901C7" w:rsidP="00C52813">
            <w:pPr>
              <w:pStyle w:val="ConsPlusNormal"/>
            </w:pPr>
            <w:r>
              <w:t>Достижение целей предлагаемого регулирования</w:t>
            </w:r>
          </w:p>
        </w:tc>
        <w:tc>
          <w:tcPr>
            <w:tcW w:w="1275" w:type="dxa"/>
          </w:tcPr>
          <w:p w:rsidR="004E383D" w:rsidRDefault="00C901C7" w:rsidP="00C52813">
            <w:pPr>
              <w:pStyle w:val="ConsPlusNormal"/>
            </w:pPr>
            <w:r>
              <w:t>Не требуется</w:t>
            </w:r>
          </w:p>
        </w:tc>
        <w:tc>
          <w:tcPr>
            <w:tcW w:w="1713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</w:pPr>
            <w:r>
              <w:t>...</w:t>
            </w:r>
          </w:p>
        </w:tc>
        <w:tc>
          <w:tcPr>
            <w:tcW w:w="1587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560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275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713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</w:pPr>
            <w:r>
              <w:t>(Мероприятие N)</w:t>
            </w:r>
          </w:p>
        </w:tc>
        <w:tc>
          <w:tcPr>
            <w:tcW w:w="1587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1275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1713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</w:pPr>
            <w:r>
              <w:t>13.6. Общий объем затрат на необходимые для достижения заявленных целей регулирования организационно-технические, методологические,</w:t>
            </w:r>
          </w:p>
          <w:p w:rsidR="004E383D" w:rsidRDefault="004E383D" w:rsidP="00C901C7">
            <w:pPr>
              <w:pStyle w:val="ConsPlusNormal"/>
            </w:pPr>
            <w:r>
              <w:t xml:space="preserve">информационные: </w:t>
            </w:r>
            <w:r w:rsidR="00C901C7">
              <w:t>не предусматривается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14. Индикативные показатели, программы мониторинга и иные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способы (методы) оценки достижения заявленных целей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регулирования &lt;8&gt;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1191"/>
        <w:gridCol w:w="2381"/>
        <w:gridCol w:w="1972"/>
        <w:gridCol w:w="340"/>
        <w:gridCol w:w="2239"/>
      </w:tblGrid>
      <w:tr w:rsidR="004E383D" w:rsidTr="00C52813">
        <w:tc>
          <w:tcPr>
            <w:tcW w:w="2057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14.4.</w:t>
            </w:r>
          </w:p>
        </w:tc>
      </w:tr>
      <w:tr w:rsidR="004E383D" w:rsidTr="00C52813">
        <w:tc>
          <w:tcPr>
            <w:tcW w:w="2057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Цели предлагаемого регулирования &lt;9&gt;</w:t>
            </w: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Индикативные показатели &lt;10&gt;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Единицы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измерения индикативных показателей</w:t>
            </w: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Способы расчета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индикативных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показателей &lt;11&gt;</w:t>
            </w:r>
          </w:p>
        </w:tc>
      </w:tr>
      <w:tr w:rsidR="004E383D" w:rsidTr="00C52813">
        <w:tc>
          <w:tcPr>
            <w:tcW w:w="2057" w:type="dxa"/>
            <w:gridSpan w:val="2"/>
            <w:vMerge w:val="restart"/>
          </w:tcPr>
          <w:p w:rsidR="004E383D" w:rsidRDefault="004E383D" w:rsidP="00C52813">
            <w:pPr>
              <w:pStyle w:val="ConsPlusNormal"/>
              <w:rPr>
                <w:szCs w:val="24"/>
              </w:rPr>
            </w:pPr>
            <w:r>
              <w:t>(Цель N</w:t>
            </w:r>
            <w:r w:rsidR="005C10D4">
              <w:t xml:space="preserve"> 1</w:t>
            </w:r>
            <w:r>
              <w:t>)</w:t>
            </w:r>
            <w:r w:rsidR="005C10D4" w:rsidRPr="00903E3A">
              <w:rPr>
                <w:szCs w:val="24"/>
              </w:rPr>
              <w:t xml:space="preserve"> Определение порядка установления специальных семеноводческих зон для селекции, производства и выращивания сельскохозяйствен</w:t>
            </w:r>
            <w:r w:rsidR="005C10D4" w:rsidRPr="00903E3A">
              <w:rPr>
                <w:szCs w:val="24"/>
              </w:rPr>
              <w:lastRenderedPageBreak/>
              <w:t>ных растений</w:t>
            </w:r>
          </w:p>
          <w:p w:rsidR="00E53CC4" w:rsidRDefault="00E53CC4" w:rsidP="00C52813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(Цель № 2) </w:t>
            </w:r>
          </w:p>
          <w:p w:rsidR="00E53CC4" w:rsidRPr="000737FE" w:rsidRDefault="00E53CC4" w:rsidP="00E53CC4">
            <w:pPr>
              <w:pStyle w:val="a5"/>
              <w:tabs>
                <w:tab w:val="left" w:pos="993"/>
              </w:tabs>
              <w:ind w:left="0"/>
              <w:jc w:val="both"/>
              <w:rPr>
                <w:color w:val="000000" w:themeColor="text1"/>
              </w:rPr>
            </w:pPr>
            <w:r>
              <w:t>Соблюдение требований,</w:t>
            </w:r>
            <w:r w:rsidRPr="000737FE">
              <w:rPr>
                <w:color w:val="000000" w:themeColor="text1"/>
              </w:rPr>
              <w:t xml:space="preserve"> предъявляемые к физическим лицам, индивидуальным предпринимателям или юридическим лицам в целях принятия решения об установлении специальной семеноводческой зоны, </w:t>
            </w:r>
            <w:r>
              <w:rPr>
                <w:color w:val="000000" w:themeColor="text1"/>
              </w:rPr>
              <w:t xml:space="preserve">которые </w:t>
            </w:r>
            <w:r w:rsidRPr="000737FE">
              <w:rPr>
                <w:color w:val="000000" w:themeColor="text1"/>
              </w:rPr>
              <w:t>устанавливаются Правительством Курской области.</w:t>
            </w:r>
          </w:p>
          <w:p w:rsidR="00E53CC4" w:rsidRDefault="00E53CC4" w:rsidP="00C52813">
            <w:pPr>
              <w:pStyle w:val="ConsPlusNormal"/>
            </w:pP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</w:pPr>
            <w:r>
              <w:lastRenderedPageBreak/>
              <w:t>(Показатель 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12" w:type="dxa"/>
            <w:gridSpan w:val="2"/>
          </w:tcPr>
          <w:p w:rsidR="004E383D" w:rsidRDefault="005C10D4" w:rsidP="00C52813">
            <w:pPr>
              <w:pStyle w:val="ConsPlusNormal"/>
            </w:pPr>
            <w:r>
              <w:t>-</w:t>
            </w:r>
          </w:p>
        </w:tc>
        <w:tc>
          <w:tcPr>
            <w:tcW w:w="2239" w:type="dxa"/>
          </w:tcPr>
          <w:p w:rsidR="004E383D" w:rsidRDefault="005C10D4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2057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</w:pPr>
            <w:r>
              <w:t>...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057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</w:pPr>
            <w:r>
              <w:t>(Показатель N</w:t>
            </w:r>
            <w:r>
              <w:rPr>
                <w:vertAlign w:val="subscript"/>
              </w:rPr>
              <w:t>K</w:t>
            </w:r>
            <w:r>
              <w:t>)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866" w:type="dxa"/>
          </w:tcPr>
          <w:p w:rsidR="004E383D" w:rsidRDefault="004E383D" w:rsidP="00C52813">
            <w:pPr>
              <w:pStyle w:val="ConsPlusNormal"/>
            </w:pPr>
            <w:r>
              <w:lastRenderedPageBreak/>
              <w:t>14.5.</w:t>
            </w:r>
          </w:p>
        </w:tc>
        <w:tc>
          <w:tcPr>
            <w:tcW w:w="8123" w:type="dxa"/>
            <w:gridSpan w:val="5"/>
          </w:tcPr>
          <w:p w:rsidR="004E383D" w:rsidRDefault="004E383D" w:rsidP="00C52813">
            <w:pPr>
              <w:pStyle w:val="ConsPlusNormal"/>
            </w:pPr>
            <w: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4E383D" w:rsidRDefault="005C10D4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866" w:type="dxa"/>
          </w:tcPr>
          <w:p w:rsidR="004E383D" w:rsidRDefault="004E383D" w:rsidP="00C52813">
            <w:pPr>
              <w:pStyle w:val="ConsPlusNormal"/>
            </w:pPr>
            <w:r>
              <w:t>14.6.</w:t>
            </w:r>
          </w:p>
        </w:tc>
        <w:tc>
          <w:tcPr>
            <w:tcW w:w="5544" w:type="dxa"/>
            <w:gridSpan w:val="3"/>
          </w:tcPr>
          <w:p w:rsidR="004E383D" w:rsidRDefault="004E383D" w:rsidP="00C52813">
            <w:pPr>
              <w:pStyle w:val="ConsPlusNormal"/>
            </w:pPr>
            <w:r>
              <w:t>Оценка затрат на осуществление мониторинга</w:t>
            </w:r>
          </w:p>
          <w:p w:rsidR="004E383D" w:rsidRDefault="004E383D" w:rsidP="00C52813">
            <w:pPr>
              <w:pStyle w:val="ConsPlusNormal"/>
            </w:pPr>
            <w:r>
              <w:t>(в среднем в год):</w:t>
            </w:r>
            <w:r w:rsidR="005C10D4">
              <w:t xml:space="preserve"> затрат не предполагается</w:t>
            </w:r>
          </w:p>
        </w:tc>
        <w:tc>
          <w:tcPr>
            <w:tcW w:w="2579" w:type="dxa"/>
            <w:gridSpan w:val="2"/>
          </w:tcPr>
          <w:p w:rsidR="004E383D" w:rsidRDefault="005C10D4" w:rsidP="00C52813">
            <w:pPr>
              <w:pStyle w:val="ConsPlusNormal"/>
            </w:pPr>
            <w:r>
              <w:t>0</w:t>
            </w:r>
            <w:r w:rsidR="004E383D">
              <w:t xml:space="preserve"> рублей</w:t>
            </w:r>
          </w:p>
        </w:tc>
      </w:tr>
      <w:tr w:rsidR="004E383D" w:rsidTr="00C52813">
        <w:tc>
          <w:tcPr>
            <w:tcW w:w="866" w:type="dxa"/>
          </w:tcPr>
          <w:p w:rsidR="004E383D" w:rsidRDefault="004E383D" w:rsidP="00C52813">
            <w:pPr>
              <w:pStyle w:val="ConsPlusNormal"/>
            </w:pPr>
            <w:r>
              <w:t>14.7.</w:t>
            </w:r>
          </w:p>
        </w:tc>
        <w:tc>
          <w:tcPr>
            <w:tcW w:w="8123" w:type="dxa"/>
            <w:gridSpan w:val="5"/>
          </w:tcPr>
          <w:p w:rsidR="005C10D4" w:rsidRDefault="004E383D" w:rsidP="005C10D4">
            <w:pPr>
              <w:pStyle w:val="ConsPlusNormal"/>
            </w:pPr>
            <w:r>
              <w:t xml:space="preserve">Описание источников информации для расчета показателей (индикаторов): </w:t>
            </w:r>
            <w:r w:rsidR="005C10D4">
              <w:t>-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15. Предполагаемая дата вступления в силу проекта НПА,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необходимость установления переходных положений (переходного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периода) и (или) отсрочки вступления в силу проекта НПА либо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необходимость распространения, предлагаемого регулирования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на ранее возникшие отношения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362"/>
        <w:gridCol w:w="1258"/>
        <w:gridCol w:w="770"/>
        <w:gridCol w:w="2098"/>
        <w:gridCol w:w="1784"/>
      </w:tblGrid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488" w:type="dxa"/>
            <w:gridSpan w:val="4"/>
          </w:tcPr>
          <w:p w:rsidR="004E383D" w:rsidRDefault="004E383D" w:rsidP="00C52813">
            <w:pPr>
              <w:pStyle w:val="ConsPlusNormal"/>
              <w:jc w:val="center"/>
            </w:pPr>
            <w:r>
              <w:t>Предполагаемая дата вступления в силу проекта НПА:</w:t>
            </w:r>
          </w:p>
        </w:tc>
        <w:tc>
          <w:tcPr>
            <w:tcW w:w="1784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01.03.2026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2362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1258" w:type="dxa"/>
          </w:tcPr>
          <w:p w:rsidR="004E383D" w:rsidRDefault="005C10D4" w:rsidP="005C10D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70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15</w:t>
            </w:r>
            <w:r w:rsidR="004E383D">
              <w:t>.3.</w:t>
            </w:r>
          </w:p>
        </w:tc>
        <w:tc>
          <w:tcPr>
            <w:tcW w:w="2098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Срок (если есть необходимость):</w:t>
            </w:r>
          </w:p>
        </w:tc>
        <w:tc>
          <w:tcPr>
            <w:tcW w:w="1784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488" w:type="dxa"/>
            <w:gridSpan w:val="4"/>
          </w:tcPr>
          <w:p w:rsidR="004E383D" w:rsidRDefault="004E383D" w:rsidP="00C52813">
            <w:pPr>
              <w:pStyle w:val="ConsPlusNormal"/>
            </w:pPr>
            <w: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178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нет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488" w:type="dxa"/>
            <w:gridSpan w:val="4"/>
          </w:tcPr>
          <w:p w:rsidR="004E383D" w:rsidRDefault="004E383D" w:rsidP="00C52813">
            <w:pPr>
              <w:pStyle w:val="ConsPlusNormal"/>
            </w:pPr>
            <w:r>
              <w:t>Срок (если есть необходимость):</w:t>
            </w:r>
          </w:p>
        </w:tc>
        <w:tc>
          <w:tcPr>
            <w:tcW w:w="1784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lastRenderedPageBreak/>
              <w:t>15.6.</w:t>
            </w:r>
          </w:p>
        </w:tc>
        <w:tc>
          <w:tcPr>
            <w:tcW w:w="8272" w:type="dxa"/>
            <w:gridSpan w:val="5"/>
          </w:tcPr>
          <w:p w:rsidR="004E383D" w:rsidRDefault="004E383D" w:rsidP="005C10D4">
            <w:pPr>
              <w:pStyle w:val="ConsPlusNormal"/>
              <w:jc w:val="both"/>
            </w:pPr>
            <w:r>
              <w:t xml:space="preserve"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</w:t>
            </w:r>
            <w:r w:rsidR="005C10D4">
              <w:t>отношения: нет необходимости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16. Сведения о размещении уведомления, сроках предоставления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предложений в связи с таким размещением, лицах,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предоставивших предложения, и рассмотревших их структурных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подразделениях разработчика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8277"/>
      </w:tblGrid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16.1</w:t>
            </w:r>
          </w:p>
        </w:tc>
        <w:tc>
          <w:tcPr>
            <w:tcW w:w="8277" w:type="dxa"/>
          </w:tcPr>
          <w:p w:rsidR="005C10D4" w:rsidRDefault="004E383D" w:rsidP="005C10D4">
            <w:pPr>
              <w:pStyle w:val="ConsPlusNormal"/>
              <w:jc w:val="both"/>
            </w:pPr>
            <w:r>
              <w:t>Полный электронный адрес размещения уведомления в государственной информационной системе "Интернет-портал право</w:t>
            </w:r>
            <w:r w:rsidR="005C10D4">
              <w:t xml:space="preserve">вой информации Курской области": </w:t>
            </w:r>
            <w:hyperlink r:id="rId6" w:history="1">
              <w:r w:rsidR="005C10D4" w:rsidRPr="0074650E">
                <w:rPr>
                  <w:rStyle w:val="a6"/>
                  <w:sz w:val="26"/>
                  <w:szCs w:val="26"/>
                </w:rPr>
                <w:t>https://kurskpravo.ru/npa_detail/498</w:t>
              </w:r>
            </w:hyperlink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16.2.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Срок, в течение которого разработчиком принимались предложения в связи с размещением уведомления о подготовке проекта НПА: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 xml:space="preserve">начало: </w:t>
            </w:r>
            <w:r w:rsidR="005C10D4" w:rsidRPr="005C10D4">
              <w:rPr>
                <w:szCs w:val="24"/>
              </w:rPr>
              <w:t xml:space="preserve">30 июля 2025 </w:t>
            </w:r>
            <w:r w:rsidRPr="005C10D4">
              <w:rPr>
                <w:szCs w:val="24"/>
              </w:rPr>
              <w:t xml:space="preserve">г.; окончание: </w:t>
            </w:r>
            <w:r w:rsidR="005C10D4" w:rsidRPr="005C10D4">
              <w:rPr>
                <w:szCs w:val="24"/>
              </w:rPr>
              <w:t>12 августа 2025</w:t>
            </w:r>
            <w:r w:rsidR="005C10D4">
              <w:rPr>
                <w:szCs w:val="24"/>
              </w:rPr>
              <w:t xml:space="preserve"> г</w:t>
            </w:r>
            <w:r w:rsidRPr="005C10D4">
              <w:rPr>
                <w:szCs w:val="24"/>
              </w:rPr>
              <w:t>.</w:t>
            </w: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16.3.</w:t>
            </w:r>
          </w:p>
        </w:tc>
        <w:tc>
          <w:tcPr>
            <w:tcW w:w="8277" w:type="dxa"/>
          </w:tcPr>
          <w:p w:rsidR="005C10D4" w:rsidRPr="005C10D4" w:rsidRDefault="004E383D" w:rsidP="005C10D4">
            <w:pPr>
              <w:spacing w:line="228" w:lineRule="auto"/>
              <w:ind w:left="75"/>
              <w:jc w:val="both"/>
              <w:rPr>
                <w:sz w:val="24"/>
                <w:szCs w:val="24"/>
              </w:rPr>
            </w:pPr>
            <w:r w:rsidRPr="005C10D4">
              <w:rPr>
                <w:sz w:val="24"/>
                <w:szCs w:val="24"/>
              </w:rPr>
              <w:t>Сведения о лицах, предоставивших предложения:</w:t>
            </w:r>
            <w:r w:rsidR="005C10D4" w:rsidRPr="005C10D4">
              <w:rPr>
                <w:sz w:val="24"/>
                <w:szCs w:val="24"/>
              </w:rPr>
              <w:t xml:space="preserve"> </w:t>
            </w:r>
            <w:r w:rsidR="00E53CC4">
              <w:rPr>
                <w:sz w:val="24"/>
                <w:szCs w:val="24"/>
              </w:rPr>
              <w:t xml:space="preserve"> предложения не поступили</w:t>
            </w:r>
          </w:p>
          <w:p w:rsidR="004E383D" w:rsidRDefault="004E383D" w:rsidP="00C52813">
            <w:pPr>
              <w:pStyle w:val="ConsPlusNormal"/>
              <w:jc w:val="both"/>
            </w:pP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16.4.</w:t>
            </w:r>
          </w:p>
        </w:tc>
        <w:tc>
          <w:tcPr>
            <w:tcW w:w="8277" w:type="dxa"/>
          </w:tcPr>
          <w:p w:rsidR="005C10D4" w:rsidRPr="008B2C7E" w:rsidRDefault="004E383D" w:rsidP="005C10D4">
            <w:pPr>
              <w:spacing w:line="228" w:lineRule="auto"/>
              <w:ind w:left="34" w:firstLine="41"/>
              <w:jc w:val="both"/>
              <w:rPr>
                <w:sz w:val="24"/>
                <w:szCs w:val="24"/>
              </w:rPr>
            </w:pPr>
            <w:r w:rsidRPr="008B2C7E">
              <w:rPr>
                <w:sz w:val="24"/>
                <w:szCs w:val="24"/>
              </w:rPr>
              <w:t>Сведения о структурных подразделениях разработчика, рассмотревших предоставленные предложения:</w:t>
            </w:r>
            <w:r w:rsidR="008B2C7E">
              <w:rPr>
                <w:sz w:val="24"/>
                <w:szCs w:val="24"/>
              </w:rPr>
              <w:t xml:space="preserve"> </w:t>
            </w:r>
            <w:r w:rsidR="005C10D4" w:rsidRPr="008B2C7E">
              <w:rPr>
                <w:sz w:val="24"/>
                <w:szCs w:val="24"/>
              </w:rPr>
              <w:t>управлени</w:t>
            </w:r>
            <w:r w:rsidR="008B2C7E">
              <w:rPr>
                <w:sz w:val="24"/>
                <w:szCs w:val="24"/>
              </w:rPr>
              <w:t>е</w:t>
            </w:r>
            <w:r w:rsidR="005C10D4" w:rsidRPr="008B2C7E">
              <w:rPr>
                <w:sz w:val="24"/>
                <w:szCs w:val="24"/>
              </w:rPr>
              <w:t xml:space="preserve"> правовой, кадровой и организационной работы Министерства сельского хозяйства Курской области 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16.5.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Иные сведения о размещении уведомления:</w:t>
            </w:r>
            <w:r w:rsidR="008B2C7E">
              <w:t xml:space="preserve"> не имеются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17. Иные сведения, которые, по мнению разработчика,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позволяют оценить обоснованность предлагаемого регулирования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8220"/>
      </w:tblGrid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17.1</w:t>
            </w:r>
          </w:p>
        </w:tc>
        <w:tc>
          <w:tcPr>
            <w:tcW w:w="8220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Иные необходимые, по мнению разработчика, сведения:</w:t>
            </w:r>
          </w:p>
          <w:p w:rsidR="004E383D" w:rsidRDefault="008B2C7E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17.2.</w:t>
            </w:r>
          </w:p>
        </w:tc>
        <w:tc>
          <w:tcPr>
            <w:tcW w:w="8220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8B2C7E" w:rsidP="00C52813">
            <w:pPr>
              <w:pStyle w:val="ConsPlusNormal"/>
              <w:jc w:val="center"/>
            </w:pPr>
            <w:r>
              <w:t>-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bookmarkStart w:id="1" w:name="P1008"/>
      <w:bookmarkEnd w:id="1"/>
      <w:r>
        <w:rPr>
          <w:b/>
        </w:rPr>
        <w:t>18. Сведения о проведении публичного обсуждения проекта НПА,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сроках его проведения, исполнительных органах Курской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области и представителях предпринимательского сообщества,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извещенных о его проведении, а также о лицах, представивших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предложения, и рассмотревших их структурных подразделениях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разработчика или должностных лицах &lt;12&gt;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164"/>
      </w:tblGrid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18.1.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Полный электронный адрес размещения проекта НПА в государственной информационной системе "Интернет-портал правовой информации Курской области":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18.2.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Срок, в течение которого разработчиком принимались предложения в связи с проведением публичного обсуждения проекта НПА: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начало: "__" _____ 20__ г.; окончание: "__" _____ 20__ г.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18.3.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</w:t>
            </w:r>
          </w:p>
          <w:p w:rsidR="004E383D" w:rsidRDefault="004E383D" w:rsidP="00C52813">
            <w:pPr>
              <w:pStyle w:val="ConsPlusNormal"/>
            </w:pPr>
            <w:r>
              <w:t>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18.4.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Сведения о лицах, представивших предложения:</w:t>
            </w:r>
          </w:p>
          <w:p w:rsidR="004E383D" w:rsidRDefault="004E383D" w:rsidP="00C52813">
            <w:pPr>
              <w:pStyle w:val="ConsPlusNormal"/>
            </w:pPr>
            <w:r>
              <w:t>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18.5.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Сведения о структурных подразделениях разработчика, рассмотревших предоставленные предложения: 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18.6.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Иные сведения о проведении публичного обсуждения проекта акта:</w:t>
            </w:r>
          </w:p>
          <w:p w:rsidR="004E383D" w:rsidRDefault="004E383D" w:rsidP="00C52813">
            <w:pPr>
              <w:pStyle w:val="ConsPlusNormal"/>
            </w:pPr>
            <w:r>
              <w:t>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C30FF1" w:rsidP="004E383D">
      <w:pPr>
        <w:pStyle w:val="ConsPlusNormal"/>
      </w:pPr>
      <w:r>
        <w:t>Приложение:</w:t>
      </w:r>
    </w:p>
    <w:p w:rsidR="00C30FF1" w:rsidRDefault="00C30FF1" w:rsidP="004E383D">
      <w:pPr>
        <w:pStyle w:val="ConsPlusNormal"/>
      </w:pPr>
    </w:p>
    <w:p w:rsidR="00A16E1E" w:rsidRDefault="00C30FF1" w:rsidP="00A16E1E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Проект закона Курской области «О порядке установления специальных семеноводческих зон на территории Курской области</w:t>
      </w:r>
      <w:r w:rsidRPr="00C30FF1">
        <w:rPr>
          <w:sz w:val="27"/>
          <w:szCs w:val="27"/>
        </w:rPr>
        <w:t>»</w:t>
      </w:r>
      <w:r>
        <w:t xml:space="preserve"> на 3 л. в 1 экз.;</w:t>
      </w:r>
    </w:p>
    <w:p w:rsidR="00C30FF1" w:rsidRDefault="00C30FF1" w:rsidP="00A16E1E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Пояснительная записка на 1 л. в 1 экз.</w:t>
      </w:r>
      <w:r w:rsidR="00A16E1E">
        <w:t>;</w:t>
      </w:r>
    </w:p>
    <w:p w:rsidR="004E383D" w:rsidRDefault="004E383D" w:rsidP="00C30FF1">
      <w:pPr>
        <w:pStyle w:val="ConsPlusNormal"/>
        <w:spacing w:before="240"/>
        <w:ind w:firstLine="540"/>
        <w:jc w:val="both"/>
      </w:pPr>
    </w:p>
    <w:p w:rsidR="004E383D" w:rsidRDefault="004E383D" w:rsidP="004E383D">
      <w:pPr>
        <w:pStyle w:val="ConsPlusNormal"/>
      </w:pPr>
    </w:p>
    <w:p w:rsidR="008B2C7E" w:rsidRPr="008B2C7E" w:rsidRDefault="008B2C7E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C7E">
        <w:rPr>
          <w:rFonts w:ascii="Times New Roman" w:hAnsi="Times New Roman" w:cs="Times New Roman"/>
          <w:sz w:val="24"/>
          <w:szCs w:val="24"/>
        </w:rPr>
        <w:t>Министр сельского хозяйства</w:t>
      </w:r>
    </w:p>
    <w:p w:rsidR="004E383D" w:rsidRPr="008B2C7E" w:rsidRDefault="008B2C7E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C7E">
        <w:rPr>
          <w:rFonts w:ascii="Times New Roman" w:hAnsi="Times New Roman" w:cs="Times New Roman"/>
          <w:sz w:val="24"/>
          <w:szCs w:val="24"/>
        </w:rPr>
        <w:t xml:space="preserve">Курской области               </w:t>
      </w:r>
      <w:r w:rsidR="004E383D" w:rsidRPr="008B2C7E">
        <w:rPr>
          <w:rFonts w:ascii="Times New Roman" w:hAnsi="Times New Roman" w:cs="Times New Roman"/>
          <w:sz w:val="24"/>
          <w:szCs w:val="24"/>
        </w:rPr>
        <w:t xml:space="preserve"> </w:t>
      </w:r>
      <w:r w:rsidRPr="008B2C7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B2C7E">
        <w:rPr>
          <w:rFonts w:ascii="Times New Roman" w:hAnsi="Times New Roman" w:cs="Times New Roman"/>
          <w:sz w:val="24"/>
          <w:szCs w:val="24"/>
        </w:rPr>
        <w:t xml:space="preserve">        </w:t>
      </w:r>
      <w:r w:rsidR="004E383D" w:rsidRPr="008B2C7E">
        <w:rPr>
          <w:rFonts w:ascii="Times New Roman" w:hAnsi="Times New Roman" w:cs="Times New Roman"/>
          <w:sz w:val="24"/>
          <w:szCs w:val="24"/>
        </w:rPr>
        <w:t xml:space="preserve"> </w:t>
      </w:r>
      <w:r w:rsidRPr="008B2C7E">
        <w:rPr>
          <w:rFonts w:ascii="Times New Roman" w:hAnsi="Times New Roman" w:cs="Times New Roman"/>
          <w:sz w:val="24"/>
          <w:szCs w:val="24"/>
        </w:rPr>
        <w:t>Н.А. Гончарова</w:t>
      </w:r>
    </w:p>
    <w:p w:rsidR="004E383D" w:rsidRDefault="004E383D" w:rsidP="004E383D">
      <w:pPr>
        <w:pStyle w:val="ConsPlusNonformat"/>
        <w:jc w:val="both"/>
      </w:pPr>
      <w:r>
        <w:t xml:space="preserve">                                </w:t>
      </w:r>
    </w:p>
    <w:p w:rsidR="00D54181" w:rsidRDefault="005C6D17">
      <w:r>
        <w:t>26</w:t>
      </w:r>
      <w:r w:rsidR="008B2C7E">
        <w:t>.11.2025</w:t>
      </w:r>
    </w:p>
    <w:sectPr w:rsidR="00D5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1832"/>
    <w:multiLevelType w:val="hybridMultilevel"/>
    <w:tmpl w:val="125A7D2C"/>
    <w:lvl w:ilvl="0" w:tplc="46B05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D7"/>
    <w:rsid w:val="00037654"/>
    <w:rsid w:val="0005224D"/>
    <w:rsid w:val="00054BB5"/>
    <w:rsid w:val="000737FE"/>
    <w:rsid w:val="000B5913"/>
    <w:rsid w:val="000B6A7D"/>
    <w:rsid w:val="001B55F1"/>
    <w:rsid w:val="001C166A"/>
    <w:rsid w:val="00266C2F"/>
    <w:rsid w:val="00297A43"/>
    <w:rsid w:val="002C238F"/>
    <w:rsid w:val="002D3F42"/>
    <w:rsid w:val="002F12AF"/>
    <w:rsid w:val="004219BE"/>
    <w:rsid w:val="00433356"/>
    <w:rsid w:val="004561A8"/>
    <w:rsid w:val="004E383D"/>
    <w:rsid w:val="004F3554"/>
    <w:rsid w:val="00520E07"/>
    <w:rsid w:val="00575622"/>
    <w:rsid w:val="005B3940"/>
    <w:rsid w:val="005C10D4"/>
    <w:rsid w:val="005C6D17"/>
    <w:rsid w:val="005E20BB"/>
    <w:rsid w:val="00665628"/>
    <w:rsid w:val="00677CD7"/>
    <w:rsid w:val="007D2BF6"/>
    <w:rsid w:val="0084203C"/>
    <w:rsid w:val="00883B26"/>
    <w:rsid w:val="008B2C7E"/>
    <w:rsid w:val="00903E3A"/>
    <w:rsid w:val="00905D74"/>
    <w:rsid w:val="009A34C1"/>
    <w:rsid w:val="00A16E1E"/>
    <w:rsid w:val="00A97808"/>
    <w:rsid w:val="00AD434A"/>
    <w:rsid w:val="00AE4771"/>
    <w:rsid w:val="00B12139"/>
    <w:rsid w:val="00BB6D6B"/>
    <w:rsid w:val="00C123DD"/>
    <w:rsid w:val="00C30FF1"/>
    <w:rsid w:val="00C52813"/>
    <w:rsid w:val="00C901C7"/>
    <w:rsid w:val="00D16042"/>
    <w:rsid w:val="00D54181"/>
    <w:rsid w:val="00D61F4C"/>
    <w:rsid w:val="00D7154B"/>
    <w:rsid w:val="00DD145C"/>
    <w:rsid w:val="00DE0483"/>
    <w:rsid w:val="00E53CC4"/>
    <w:rsid w:val="00F664FB"/>
    <w:rsid w:val="00F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3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E38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5281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C52813"/>
    <w:rPr>
      <w:rFonts w:eastAsia="Times New Roman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0737FE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5C10D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978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1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3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E38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5281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C52813"/>
    <w:rPr>
      <w:rFonts w:eastAsia="Times New Roman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0737FE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5C10D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978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1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9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skpravo.ru/npa_detail/4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</dc:creator>
  <cp:lastModifiedBy>Прохорова</cp:lastModifiedBy>
  <cp:revision>2</cp:revision>
  <cp:lastPrinted>2025-12-02T12:32:00Z</cp:lastPrinted>
  <dcterms:created xsi:type="dcterms:W3CDTF">2025-12-03T05:11:00Z</dcterms:created>
  <dcterms:modified xsi:type="dcterms:W3CDTF">2025-12-03T05:11:00Z</dcterms:modified>
</cp:coreProperties>
</file>