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bookmarkStart w:id="0" w:name="_GoBack"/>
      <w:bookmarkEnd w:id="0"/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5622D8">
              <w:rPr>
                <w:sz w:val="26"/>
                <w:szCs w:val="26"/>
              </w:rPr>
              <w:t>27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D61A57">
              <w:rPr>
                <w:color w:val="000000" w:themeColor="text1"/>
                <w:sz w:val="26"/>
                <w:szCs w:val="26"/>
              </w:rPr>
              <w:t>11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C68F1">
              <w:rPr>
                <w:color w:val="000000" w:themeColor="text1"/>
                <w:sz w:val="26"/>
                <w:szCs w:val="26"/>
              </w:rPr>
              <w:t>5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5622D8">
              <w:rPr>
                <w:color w:val="000000" w:themeColor="text1"/>
                <w:sz w:val="26"/>
                <w:szCs w:val="26"/>
              </w:rPr>
              <w:t>03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FF27C0">
              <w:rPr>
                <w:color w:val="000000" w:themeColor="text1"/>
                <w:sz w:val="26"/>
                <w:szCs w:val="26"/>
              </w:rPr>
              <w:t>12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C68F1">
              <w:rPr>
                <w:color w:val="000000" w:themeColor="text1"/>
                <w:sz w:val="26"/>
                <w:szCs w:val="26"/>
              </w:rPr>
              <w:t>5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61A57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E20BBC" w:rsidRPr="00E20BBC">
              <w:rPr>
                <w:sz w:val="26"/>
                <w:szCs w:val="26"/>
              </w:rPr>
              <w:t xml:space="preserve">части затрат </w:t>
            </w:r>
            <w:r w:rsidR="00D61A57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E20BBC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55848" w:rsidRPr="009140E3" w:rsidRDefault="0062096B" w:rsidP="00391F52">
            <w:pPr>
              <w:ind w:left="34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Мероприятия, направленные </w:t>
            </w:r>
            <w:r>
              <w:rPr>
                <w:sz w:val="26"/>
                <w:szCs w:val="26"/>
              </w:rPr>
              <w:t>на развитие</w:t>
            </w:r>
            <w:r w:rsidRPr="0062096B">
              <w:rPr>
                <w:sz w:val="26"/>
                <w:szCs w:val="26"/>
              </w:rPr>
              <w:t xml:space="preserve"> геномной селекции в области племенного животноводства</w:t>
            </w:r>
            <w:r w:rsidR="00400FD8" w:rsidRPr="00374552">
              <w:rPr>
                <w:spacing w:val="-6"/>
                <w:sz w:val="26"/>
                <w:szCs w:val="26"/>
              </w:rPr>
              <w:t>,</w:t>
            </w:r>
            <w:r w:rsidR="00400FD8" w:rsidRPr="00374552">
              <w:rPr>
                <w:sz w:val="26"/>
                <w:szCs w:val="26"/>
              </w:rPr>
              <w:t xml:space="preserve"> будут реализованы в рамках </w:t>
            </w:r>
            <w:r w:rsidR="00374552" w:rsidRPr="00374552">
              <w:rPr>
                <w:sz w:val="26"/>
                <w:szCs w:val="26"/>
              </w:rPr>
              <w:t>федерального проекта «Создание условий для развития научных разработок в селекции и генетике»,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</w:t>
            </w:r>
            <w:r w:rsidR="00400FD8" w:rsidRPr="00374552">
              <w:rPr>
                <w:sz w:val="26"/>
                <w:szCs w:val="26"/>
              </w:rPr>
              <w:t xml:space="preserve"> и Государственной программы развития</w:t>
            </w:r>
            <w:r w:rsidR="00400FD8" w:rsidRPr="00374552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400FD8" w:rsidRPr="00374552">
              <w:rPr>
                <w:sz w:val="26"/>
                <w:szCs w:val="26"/>
                <w:shd w:val="clear" w:color="auto" w:fill="FFFFFF"/>
              </w:rPr>
              <w:t>,</w:t>
            </w:r>
            <w:r w:rsidR="00400FD8" w:rsidRPr="009140E3">
              <w:rPr>
                <w:sz w:val="26"/>
                <w:szCs w:val="26"/>
                <w:shd w:val="clear" w:color="auto" w:fill="FFFFFF"/>
              </w:rPr>
              <w:t xml:space="preserve"> утвержденной постановлением Правительства Российской Федерации</w:t>
            </w:r>
            <w:r w:rsidR="00400FD8" w:rsidRPr="009140E3">
              <w:rPr>
                <w:sz w:val="26"/>
                <w:szCs w:val="26"/>
              </w:rPr>
              <w:t xml:space="preserve"> от 14.07.2012</w:t>
            </w:r>
            <w:proofErr w:type="gramEnd"/>
            <w:r w:rsidR="00400FD8" w:rsidRPr="009140E3">
              <w:rPr>
                <w:sz w:val="26"/>
                <w:szCs w:val="26"/>
              </w:rPr>
              <w:t xml:space="preserve"> </w:t>
            </w:r>
            <w:r w:rsidR="00374552">
              <w:rPr>
                <w:sz w:val="26"/>
                <w:szCs w:val="26"/>
              </w:rPr>
              <w:t xml:space="preserve">      </w:t>
            </w:r>
            <w:r w:rsidR="00400FD8" w:rsidRPr="009140E3">
              <w:rPr>
                <w:sz w:val="26"/>
                <w:szCs w:val="26"/>
              </w:rPr>
              <w:t>№ 717 (приложение № 22</w:t>
            </w:r>
            <w:r w:rsidR="00374552">
              <w:rPr>
                <w:sz w:val="26"/>
                <w:szCs w:val="26"/>
                <w:vertAlign w:val="superscript"/>
              </w:rPr>
              <w:t>1</w:t>
            </w:r>
            <w:r w:rsidR="00400FD8" w:rsidRPr="009140E3">
              <w:rPr>
                <w:sz w:val="26"/>
                <w:szCs w:val="26"/>
              </w:rPr>
              <w:t>)</w:t>
            </w:r>
            <w:r w:rsidR="009140E3" w:rsidRPr="009140E3">
              <w:rPr>
                <w:sz w:val="26"/>
                <w:szCs w:val="26"/>
              </w:rPr>
              <w:t>.</w:t>
            </w:r>
          </w:p>
          <w:p w:rsidR="009140E3" w:rsidRPr="005512E0" w:rsidRDefault="009140E3" w:rsidP="00D173F3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 xml:space="preserve">В связи с этим подготовлен проект постановления Правительства </w:t>
            </w:r>
            <w:r w:rsidRPr="009140E3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61A57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9D4290" w:rsidRPr="009140E3" w:rsidRDefault="009140E3" w:rsidP="00BD21DB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>Проект подготовлен в соответствии с приложением № 22</w:t>
            </w:r>
            <w:r w:rsidR="0062096B">
              <w:rPr>
                <w:sz w:val="26"/>
                <w:szCs w:val="26"/>
                <w:vertAlign w:val="superscript"/>
              </w:rPr>
              <w:t>1</w:t>
            </w:r>
            <w:r w:rsidRPr="009140E3">
              <w:rPr>
                <w:sz w:val="26"/>
                <w:szCs w:val="26"/>
              </w:rPr>
              <w:t xml:space="preserve"> к Государственной программе развития сельского хозяйства и регулирования рынков сельскохозяйственной продукции,  сырья и продовольствия, утвержденной Постановлением Правительства Российской Федерации от 14 июля 2012 г. № 717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62096B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оказание мер господдержки в виде предоставления  субсидий </w:t>
            </w:r>
            <w:r w:rsidR="00C9521F" w:rsidRPr="00C9521F">
              <w:rPr>
                <w:sz w:val="26"/>
                <w:szCs w:val="26"/>
              </w:rPr>
              <w:t xml:space="preserve">на оказание содействия </w:t>
            </w:r>
            <w:r w:rsidR="00D173F3" w:rsidRPr="00D173F3">
              <w:rPr>
                <w:sz w:val="26"/>
                <w:szCs w:val="26"/>
              </w:rPr>
              <w:t>племенным хозяйствам 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  <w:r w:rsidR="009140E3" w:rsidRPr="0062096B">
              <w:rPr>
                <w:sz w:val="26"/>
                <w:szCs w:val="26"/>
              </w:rPr>
              <w:t xml:space="preserve">, </w:t>
            </w:r>
            <w:r w:rsidR="00B0547A" w:rsidRPr="00B0547A">
              <w:rPr>
                <w:sz w:val="26"/>
                <w:szCs w:val="26"/>
              </w:rPr>
              <w:t xml:space="preserve">выполнение регионом результата предоставления субсидии, установленного соглашением о предоставлении субсидии из </w:t>
            </w:r>
            <w:r w:rsidR="00B0547A" w:rsidRPr="00B0547A">
              <w:rPr>
                <w:sz w:val="26"/>
                <w:szCs w:val="26"/>
              </w:rPr>
              <w:lastRenderedPageBreak/>
              <w:t>федерального бюджета бюджету Курской области, заключенным между Минсельхозом России и Правительством Курской</w:t>
            </w:r>
            <w:proofErr w:type="gramEnd"/>
            <w:r w:rsidR="00B0547A" w:rsidRPr="00B0547A">
              <w:rPr>
                <w:sz w:val="26"/>
                <w:szCs w:val="26"/>
              </w:rPr>
              <w:t xml:space="preserve"> области.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173F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62096B">
              <w:rPr>
                <w:sz w:val="26"/>
                <w:szCs w:val="26"/>
              </w:rPr>
              <w:t>Фролова Светлана Васильевна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9140E3">
              <w:rPr>
                <w:sz w:val="26"/>
                <w:szCs w:val="26"/>
              </w:rPr>
              <w:t xml:space="preserve">начальник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hyperlink r:id="rId8" w:history="1"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frolova</w:t>
              </w:r>
              <w:r w:rsidR="001321B9" w:rsidRPr="00D6794E">
                <w:rPr>
                  <w:rStyle w:val="aa"/>
                  <w:sz w:val="26"/>
                  <w:szCs w:val="26"/>
                </w:rPr>
                <w:t>.</w:t>
              </w:r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apk</w:t>
              </w:r>
              <w:r w:rsidR="001321B9" w:rsidRPr="00D6794E">
                <w:rPr>
                  <w:rStyle w:val="aa"/>
                  <w:sz w:val="26"/>
                  <w:szCs w:val="26"/>
                </w:rPr>
                <w:t>@</w:t>
              </w:r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rkursk</w:t>
              </w:r>
              <w:r w:rsidR="001321B9" w:rsidRPr="00D6794E">
                <w:rPr>
                  <w:rStyle w:val="aa"/>
                  <w:sz w:val="26"/>
                  <w:szCs w:val="26"/>
                </w:rPr>
                <w:t>.</w:t>
              </w:r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ru</w:t>
              </w:r>
            </w:hyperlink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</w:t>
            </w:r>
            <w:r w:rsidRPr="005512E0">
              <w:rPr>
                <w:sz w:val="26"/>
                <w:szCs w:val="26"/>
              </w:rPr>
              <w:lastRenderedPageBreak/>
              <w:t xml:space="preserve">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173F3" w:rsidRPr="00E20BBC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</w:t>
            </w:r>
            <w:proofErr w:type="gramEnd"/>
            <w:r w:rsidR="005B142E">
              <w:rPr>
                <w:sz w:val="26"/>
                <w:szCs w:val="26"/>
              </w:rPr>
              <w:t xml:space="preserve">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5512E0" w:rsidRDefault="00755848" w:rsidP="00FA2B72">
            <w:pPr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</w:t>
            </w:r>
            <w:r w:rsidR="00FA2B72"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, на решение которой направлен предлагаемый способ </w:t>
            </w:r>
            <w:r w:rsidR="00295E46">
              <w:rPr>
                <w:sz w:val="26"/>
                <w:szCs w:val="26"/>
              </w:rPr>
              <w:t>регулирования, указана</w:t>
            </w:r>
            <w:r w:rsidRPr="005512E0">
              <w:rPr>
                <w:sz w:val="26"/>
                <w:szCs w:val="26"/>
              </w:rPr>
              <w:t xml:space="preserve"> в пункте 1.4 настоящего Сводного отчета.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5B142E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1321B9"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="001321B9" w:rsidRPr="00E20BBC">
              <w:rPr>
                <w:color w:val="00000A"/>
                <w:sz w:val="26"/>
                <w:szCs w:val="26"/>
              </w:rPr>
              <w:t xml:space="preserve">предоставления </w:t>
            </w:r>
            <w:proofErr w:type="gramStart"/>
            <w:r w:rsidR="001321B9" w:rsidRPr="00E20BBC">
              <w:rPr>
                <w:color w:val="00000A"/>
                <w:sz w:val="26"/>
                <w:szCs w:val="26"/>
              </w:rPr>
              <w:t xml:space="preserve">из областного бюджета субсидий </w:t>
            </w:r>
            <w:r w:rsidR="001321B9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1321B9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1321B9" w:rsidRPr="00E20BBC">
              <w:rPr>
                <w:sz w:val="26"/>
                <w:szCs w:val="26"/>
              </w:rPr>
              <w:t xml:space="preserve">части затрат </w:t>
            </w:r>
            <w:r w:rsidR="001321B9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 xml:space="preserve"> в целях развития геномной селекции в области</w:t>
            </w:r>
            <w:proofErr w:type="gramEnd"/>
            <w:r w:rsidR="00D173F3" w:rsidRPr="00D173F3">
              <w:rPr>
                <w:bCs/>
                <w:color w:val="000000"/>
                <w:sz w:val="26"/>
                <w:szCs w:val="26"/>
              </w:rPr>
              <w:t xml:space="preserve"> племенного животноводства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1321B9">
              <w:rPr>
                <w:sz w:val="26"/>
                <w:szCs w:val="26"/>
              </w:rPr>
              <w:t>племенным хозяйствам</w:t>
            </w:r>
            <w:r w:rsidR="00C41402">
              <w:rPr>
                <w:sz w:val="26"/>
                <w:szCs w:val="26"/>
              </w:rPr>
              <w:t xml:space="preserve">, </w:t>
            </w:r>
            <w:r w:rsidR="001321B9" w:rsidRPr="001321B9">
              <w:rPr>
                <w:sz w:val="26"/>
                <w:szCs w:val="26"/>
              </w:rPr>
              <w:t>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5B142E">
              <w:rPr>
                <w:sz w:val="26"/>
                <w:szCs w:val="26"/>
              </w:rPr>
              <w:t>5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755848" w:rsidRPr="00E20BBC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Предоставление </w:t>
            </w:r>
            <w:proofErr w:type="gramStart"/>
            <w:r w:rsidRPr="005512E0">
              <w:rPr>
                <w:sz w:val="26"/>
                <w:szCs w:val="26"/>
              </w:rPr>
              <w:t>из областного бюджета субсидий</w:t>
            </w:r>
            <w:r w:rsidR="00E20BBC">
              <w:rPr>
                <w:sz w:val="26"/>
                <w:szCs w:val="26"/>
              </w:rPr>
              <w:t xml:space="preserve">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 </w:t>
            </w:r>
            <w:r w:rsidR="001321B9" w:rsidRPr="001321B9">
              <w:rPr>
                <w:bCs/>
                <w:color w:val="000000"/>
                <w:sz w:val="26"/>
                <w:szCs w:val="26"/>
              </w:rPr>
              <w:t>на возмещение части затрат на проведение генетической экспертизы в целях развития геномной селекции в области</w:t>
            </w:r>
            <w:proofErr w:type="gramEnd"/>
            <w:r w:rsidR="001321B9" w:rsidRPr="001321B9">
              <w:rPr>
                <w:bCs/>
                <w:color w:val="000000"/>
                <w:sz w:val="26"/>
                <w:szCs w:val="26"/>
              </w:rPr>
              <w:t xml:space="preserve"> племенного животноводства </w:t>
            </w:r>
            <w:r w:rsidR="001321B9" w:rsidRPr="001321B9">
              <w:rPr>
                <w:sz w:val="26"/>
                <w:szCs w:val="26"/>
              </w:rPr>
              <w:t xml:space="preserve"> </w:t>
            </w:r>
            <w:r w:rsidRPr="001321B9">
              <w:rPr>
                <w:sz w:val="26"/>
                <w:szCs w:val="26"/>
              </w:rPr>
              <w:t>осуществляется в</w:t>
            </w:r>
            <w:r w:rsidR="00E20BBC" w:rsidRPr="001321B9">
              <w:rPr>
                <w:sz w:val="26"/>
                <w:szCs w:val="26"/>
              </w:rPr>
              <w:t xml:space="preserve"> </w:t>
            </w:r>
            <w:r w:rsidR="00E20BBC">
              <w:rPr>
                <w:sz w:val="26"/>
                <w:szCs w:val="26"/>
              </w:rPr>
              <w:t>соответств</w:t>
            </w:r>
            <w:r w:rsidR="00CC46B6">
              <w:rPr>
                <w:sz w:val="26"/>
                <w:szCs w:val="26"/>
              </w:rPr>
              <w:t>и</w:t>
            </w:r>
            <w:r w:rsidR="00E20BBC">
              <w:rPr>
                <w:sz w:val="26"/>
                <w:szCs w:val="26"/>
              </w:rPr>
              <w:t>и</w:t>
            </w:r>
            <w:r w:rsidR="001321B9">
              <w:rPr>
                <w:sz w:val="26"/>
                <w:szCs w:val="26"/>
              </w:rPr>
              <w:t xml:space="preserve"> </w:t>
            </w:r>
            <w:r w:rsidR="005B142E">
              <w:rPr>
                <w:sz w:val="26"/>
                <w:szCs w:val="26"/>
              </w:rPr>
              <w:t>с Г</w:t>
            </w:r>
            <w:r w:rsidR="006B18E0">
              <w:rPr>
                <w:sz w:val="26"/>
                <w:szCs w:val="26"/>
              </w:rPr>
              <w:t xml:space="preserve">осударственной программой </w:t>
            </w:r>
            <w:r w:rsidR="005B142E" w:rsidRPr="009140E3">
              <w:rPr>
                <w:sz w:val="26"/>
                <w:szCs w:val="26"/>
              </w:rPr>
              <w:t>развития</w:t>
            </w:r>
            <w:r w:rsidR="005B142E" w:rsidRPr="009140E3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5B142E" w:rsidRPr="009140E3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="005B142E" w:rsidRPr="009140E3">
              <w:rPr>
                <w:sz w:val="26"/>
                <w:szCs w:val="26"/>
              </w:rPr>
              <w:t xml:space="preserve"> от 14.07.2012 № 717</w:t>
            </w:r>
            <w:r w:rsidR="005B142E">
              <w:rPr>
                <w:sz w:val="26"/>
                <w:szCs w:val="26"/>
              </w:rPr>
              <w:t>.</w:t>
            </w:r>
          </w:p>
          <w:p w:rsidR="00E20BBC" w:rsidRPr="00F84F13" w:rsidRDefault="00755848" w:rsidP="00FB270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Результат</w:t>
            </w:r>
            <w:r w:rsidR="001B5ED4" w:rsidRPr="00F84F13">
              <w:rPr>
                <w:sz w:val="26"/>
                <w:szCs w:val="26"/>
              </w:rPr>
              <w:t>ом</w:t>
            </w:r>
            <w:r w:rsidRPr="00F84F13">
              <w:rPr>
                <w:sz w:val="26"/>
                <w:szCs w:val="26"/>
              </w:rPr>
              <w:t xml:space="preserve"> предоставления субсидии </w:t>
            </w:r>
            <w:r w:rsidR="002E02AE" w:rsidRPr="00F84F13">
              <w:rPr>
                <w:sz w:val="26"/>
                <w:szCs w:val="26"/>
              </w:rPr>
              <w:t>явля</w:t>
            </w:r>
            <w:r w:rsidR="001B5ED4" w:rsidRPr="00F84F13">
              <w:rPr>
                <w:sz w:val="26"/>
                <w:szCs w:val="26"/>
              </w:rPr>
              <w:t>е</w:t>
            </w:r>
            <w:r w:rsidR="002E02AE" w:rsidRPr="00F84F13">
              <w:rPr>
                <w:sz w:val="26"/>
                <w:szCs w:val="26"/>
              </w:rPr>
              <w:t>тся</w:t>
            </w:r>
            <w:r w:rsidR="001B5ED4" w:rsidRPr="00F84F13">
              <w:rPr>
                <w:sz w:val="26"/>
                <w:szCs w:val="26"/>
              </w:rPr>
              <w:t xml:space="preserve"> </w:t>
            </w:r>
            <w:r w:rsidR="001321B9" w:rsidRPr="00F84F13">
              <w:rPr>
                <w:sz w:val="26"/>
                <w:szCs w:val="26"/>
              </w:rPr>
              <w:t xml:space="preserve">количество единиц, проведенных </w:t>
            </w:r>
            <w:r w:rsidR="001321B9" w:rsidRPr="00F84F13">
              <w:rPr>
                <w:bCs/>
                <w:sz w:val="26"/>
                <w:szCs w:val="26"/>
              </w:rPr>
              <w:t>молекулярно-генетических исследований племенного молодняка крупного рогатого скота</w:t>
            </w:r>
            <w:r w:rsidR="00E20BBC" w:rsidRPr="00F84F13">
              <w:rPr>
                <w:sz w:val="26"/>
                <w:szCs w:val="26"/>
              </w:rPr>
              <w:t>.</w:t>
            </w:r>
          </w:p>
          <w:p w:rsidR="00755848" w:rsidRPr="005512E0" w:rsidRDefault="00755848" w:rsidP="00BC1C0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</w:t>
            </w:r>
            <w:r w:rsidRPr="00BC1C03">
              <w:rPr>
                <w:sz w:val="26"/>
                <w:szCs w:val="26"/>
              </w:rPr>
              <w:t xml:space="preserve">способствовать 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>дальнейшему развитию племенного животноводства и укреплению продовольственной безопасности России.</w:t>
            </w:r>
            <w:r w:rsidR="00BC1C03">
              <w:rPr>
                <w:rFonts w:ascii="Arial" w:hAnsi="Arial" w:cs="Arial"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>Молекулярная генетическая экспертиза позволит получить информацию о достоверности происхождения племенного молодняка и наличии у животных генетически обусловленных заболеваний. Кроме того, она даст возможность провести геномные исследования племенной ценности того или иного животного.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755848" w:rsidRPr="005512E0" w:rsidRDefault="003811BB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755848" w:rsidRPr="005512E0">
              <w:rPr>
                <w:sz w:val="26"/>
                <w:szCs w:val="26"/>
              </w:rPr>
              <w:t>ные способы не предусмотрены.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AF585E" w:rsidP="001B5ED4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Утвердить проект </w:t>
            </w:r>
            <w:r w:rsidR="001B5ED4">
              <w:rPr>
                <w:bCs/>
                <w:color w:val="000000" w:themeColor="text1"/>
                <w:sz w:val="26"/>
                <w:szCs w:val="26"/>
              </w:rPr>
              <w:t>п</w:t>
            </w:r>
            <w:r>
              <w:rPr>
                <w:bCs/>
                <w:color w:val="000000" w:themeColor="text1"/>
                <w:sz w:val="26"/>
                <w:szCs w:val="26"/>
              </w:rPr>
              <w:t>остановления</w:t>
            </w:r>
            <w:r w:rsidR="001B5ED4">
              <w:rPr>
                <w:bCs/>
                <w:color w:val="000000" w:themeColor="text1"/>
                <w:sz w:val="26"/>
                <w:szCs w:val="26"/>
              </w:rPr>
              <w:t xml:space="preserve"> Правительства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Курской области </w:t>
            </w:r>
            <w:r w:rsidR="00F84F1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F84F1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F84F1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F84F1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F84F13" w:rsidRPr="00E20BBC">
              <w:rPr>
                <w:sz w:val="26"/>
                <w:szCs w:val="26"/>
              </w:rPr>
              <w:t xml:space="preserve">части затрат </w:t>
            </w:r>
            <w:r w:rsidR="00F84F1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 xml:space="preserve"> в целях развития геномной селекции в области племенного животноводства</w:t>
            </w:r>
            <w:r w:rsidR="00F84F1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F84F13" w:rsidRDefault="00F84F13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Племенные хозяйства 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F84F13">
              <w:rPr>
                <w:sz w:val="26"/>
                <w:szCs w:val="26"/>
              </w:rPr>
              <w:t>племенные хозяйства</w:t>
            </w:r>
            <w:r w:rsidR="00D45D35" w:rsidRPr="00D45D35">
              <w:rPr>
                <w:sz w:val="26"/>
                <w:szCs w:val="26"/>
              </w:rPr>
              <w:t>,</w:t>
            </w:r>
            <w:r w:rsidR="00D45D35">
              <w:rPr>
                <w:sz w:val="26"/>
                <w:szCs w:val="26"/>
              </w:rPr>
              <w:t xml:space="preserve"> </w:t>
            </w:r>
            <w:r w:rsidR="00F84F13" w:rsidRPr="00F84F13">
              <w:rPr>
                <w:sz w:val="26"/>
                <w:szCs w:val="26"/>
              </w:rPr>
              <w:t>за исключением организаций по трансплантации эмбрионов и организаций, оказывающих услуги в области племенног</w:t>
            </w:r>
            <w:r w:rsidR="00B96FA8">
              <w:rPr>
                <w:sz w:val="26"/>
                <w:szCs w:val="26"/>
              </w:rPr>
              <w:t>о животноводства, осуществляющие</w:t>
            </w:r>
            <w:r w:rsidR="00F84F13" w:rsidRPr="00F84F13">
              <w:rPr>
                <w:sz w:val="26"/>
                <w:szCs w:val="26"/>
              </w:rPr>
              <w:t xml:space="preserve"> свою деятельность на территории Курской области</w:t>
            </w:r>
            <w:r w:rsidRPr="005512E0">
              <w:rPr>
                <w:sz w:val="26"/>
                <w:szCs w:val="26"/>
              </w:rPr>
              <w:t>, соответствующие требованиям и усл</w:t>
            </w:r>
            <w:r w:rsidR="00292D14">
              <w:rPr>
                <w:sz w:val="26"/>
                <w:szCs w:val="26"/>
              </w:rPr>
              <w:t>овиям, установленным Правилами.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№)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16"/>
                <w:szCs w:val="1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отсутствуют. </w:t>
            </w: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574553" w:rsidRDefault="009312F0" w:rsidP="00574553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574553">
        <w:t xml:space="preserve">Проект постановления Правительства Курской области </w:t>
      </w:r>
      <w:r w:rsidR="00BE0224" w:rsidRPr="00BE0224">
        <w:rPr>
          <w:bCs/>
          <w:color w:val="000000" w:themeColor="text1"/>
        </w:rPr>
        <w:t xml:space="preserve">«Об утверждении Правил </w:t>
      </w:r>
      <w:r w:rsidR="00BE0224" w:rsidRPr="00BE0224">
        <w:rPr>
          <w:color w:val="00000A"/>
        </w:rPr>
        <w:t xml:space="preserve">предоставления из областного бюджета субсидий племенным хозяйствам на возмещение </w:t>
      </w:r>
      <w:r w:rsidR="00BE0224" w:rsidRPr="00BE0224">
        <w:t>части затрат на проведение молекулярной генетической экспертизы</w:t>
      </w:r>
      <w:r w:rsidR="00D173F3" w:rsidRPr="00D173F3">
        <w:rPr>
          <w:bCs/>
          <w:color w:val="000000"/>
          <w:sz w:val="26"/>
          <w:szCs w:val="26"/>
        </w:rPr>
        <w:t xml:space="preserve"> </w:t>
      </w:r>
      <w:r w:rsidR="00D173F3" w:rsidRPr="00D173F3">
        <w:rPr>
          <w:bCs/>
          <w:color w:val="000000"/>
        </w:rPr>
        <w:t>в целях развития геномной селекции в области племенного животноводства</w:t>
      </w:r>
      <w:r w:rsidR="00BE0224" w:rsidRPr="00BE0224">
        <w:t>»</w:t>
      </w:r>
      <w:r w:rsidR="00BE0224">
        <w:rPr>
          <w:sz w:val="26"/>
          <w:szCs w:val="26"/>
        </w:rPr>
        <w:t xml:space="preserve"> </w:t>
      </w:r>
      <w:r w:rsidR="00D173F3">
        <w:t>на</w:t>
      </w:r>
      <w:r w:rsidR="00D173F3" w:rsidRPr="00D173F3">
        <w:t xml:space="preserve"> </w:t>
      </w:r>
      <w:r w:rsidR="00040FA8">
        <w:t>21</w:t>
      </w:r>
      <w:r w:rsidR="00D173F3" w:rsidRPr="00D173F3">
        <w:t xml:space="preserve"> </w:t>
      </w:r>
      <w:r w:rsidR="00574553">
        <w:t>л. в 1 экз.;</w:t>
      </w:r>
    </w:p>
    <w:p w:rsidR="00574553" w:rsidRDefault="00574553" w:rsidP="00574553">
      <w:pPr>
        <w:autoSpaceDE w:val="0"/>
        <w:autoSpaceDN w:val="0"/>
        <w:adjustRightInd w:val="0"/>
        <w:ind w:firstLine="709"/>
        <w:jc w:val="both"/>
      </w:pPr>
      <w:r>
        <w:t>Пояснительная записка к проекту постановления на 1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FF27C0">
        <w:rPr>
          <w:sz w:val="22"/>
          <w:szCs w:val="22"/>
        </w:rPr>
        <w:t>26</w:t>
      </w:r>
      <w:r w:rsidR="00335741" w:rsidRPr="001B5ED4">
        <w:rPr>
          <w:sz w:val="22"/>
          <w:szCs w:val="22"/>
        </w:rPr>
        <w:t xml:space="preserve">» </w:t>
      </w:r>
      <w:r w:rsidR="009312F0">
        <w:rPr>
          <w:sz w:val="22"/>
          <w:szCs w:val="22"/>
        </w:rPr>
        <w:t>ноября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E20BBC" w:rsidRPr="001B5ED4">
        <w:rPr>
          <w:sz w:val="22"/>
          <w:szCs w:val="22"/>
        </w:rPr>
        <w:t>5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A8" w:rsidRDefault="00B96FA8" w:rsidP="00755848">
      <w:r>
        <w:separator/>
      </w:r>
    </w:p>
  </w:endnote>
  <w:endnote w:type="continuationSeparator" w:id="0">
    <w:p w:rsidR="00B96FA8" w:rsidRDefault="00B96FA8" w:rsidP="00755848">
      <w:r>
        <w:continuationSeparator/>
      </w:r>
    </w:p>
  </w:endnote>
  <w:endnote w:id="1">
    <w:p w:rsidR="00B96FA8" w:rsidRPr="00801C63" w:rsidRDefault="00B96FA8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1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1"/>
    <w:p w:rsidR="00B96FA8" w:rsidRDefault="00B96FA8" w:rsidP="00755848">
      <w:pPr>
        <w:pStyle w:val="a7"/>
      </w:pPr>
    </w:p>
  </w:endnote>
  <w:endnote w:id="2">
    <w:p w:rsidR="00B96FA8" w:rsidRDefault="00B96FA8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2"/>
    <w:bookmarkEnd w:id="3"/>
    <w:p w:rsidR="00B96FA8" w:rsidRDefault="00B96FA8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A8" w:rsidRDefault="00B96FA8" w:rsidP="00755848">
      <w:r>
        <w:separator/>
      </w:r>
    </w:p>
  </w:footnote>
  <w:footnote w:type="continuationSeparator" w:id="0">
    <w:p w:rsidR="00B96FA8" w:rsidRDefault="00B96FA8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A8" w:rsidRPr="00295E46" w:rsidRDefault="00B96FA8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9E3244">
      <w:rPr>
        <w:noProof/>
        <w:sz w:val="22"/>
        <w:szCs w:val="22"/>
      </w:rPr>
      <w:t>2</w:t>
    </w:r>
    <w:r w:rsidRPr="00295E46">
      <w:rPr>
        <w:sz w:val="22"/>
        <w:szCs w:val="22"/>
      </w:rPr>
      <w:fldChar w:fldCharType="end"/>
    </w:r>
  </w:p>
  <w:p w:rsidR="00B96FA8" w:rsidRDefault="00B96F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A0B77"/>
    <w:rsid w:val="000B72A5"/>
    <w:rsid w:val="000C4F19"/>
    <w:rsid w:val="000C546E"/>
    <w:rsid w:val="000D0BC2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C0759"/>
    <w:rsid w:val="004C16FB"/>
    <w:rsid w:val="004C1E10"/>
    <w:rsid w:val="004C68F1"/>
    <w:rsid w:val="004D0BED"/>
    <w:rsid w:val="004E2628"/>
    <w:rsid w:val="00502AF6"/>
    <w:rsid w:val="00505447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D4290"/>
    <w:rsid w:val="009E171F"/>
    <w:rsid w:val="009E3244"/>
    <w:rsid w:val="009F29BF"/>
    <w:rsid w:val="00A2132A"/>
    <w:rsid w:val="00A41A35"/>
    <w:rsid w:val="00A62D0A"/>
    <w:rsid w:val="00AB6698"/>
    <w:rsid w:val="00AB7DA9"/>
    <w:rsid w:val="00AE4162"/>
    <w:rsid w:val="00AF577F"/>
    <w:rsid w:val="00AF585E"/>
    <w:rsid w:val="00AF625B"/>
    <w:rsid w:val="00B0547A"/>
    <w:rsid w:val="00B652B9"/>
    <w:rsid w:val="00B824E7"/>
    <w:rsid w:val="00B96488"/>
    <w:rsid w:val="00B96FA8"/>
    <w:rsid w:val="00BC1A92"/>
    <w:rsid w:val="00BC1C03"/>
    <w:rsid w:val="00BD21DB"/>
    <w:rsid w:val="00BE0224"/>
    <w:rsid w:val="00BE362D"/>
    <w:rsid w:val="00C2149F"/>
    <w:rsid w:val="00C33CFB"/>
    <w:rsid w:val="00C41402"/>
    <w:rsid w:val="00C44262"/>
    <w:rsid w:val="00C47ADB"/>
    <w:rsid w:val="00C842AE"/>
    <w:rsid w:val="00C9521F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E20BBC"/>
    <w:rsid w:val="00E40EEF"/>
    <w:rsid w:val="00E43C9E"/>
    <w:rsid w:val="00E43CB9"/>
    <w:rsid w:val="00E90B66"/>
    <w:rsid w:val="00EA748C"/>
    <w:rsid w:val="00EC3011"/>
    <w:rsid w:val="00F35D23"/>
    <w:rsid w:val="00F4756F"/>
    <w:rsid w:val="00F5167C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ova.apk@rkur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Гуторов</cp:lastModifiedBy>
  <cp:revision>2</cp:revision>
  <cp:lastPrinted>2025-11-27T08:49:00Z</cp:lastPrinted>
  <dcterms:created xsi:type="dcterms:W3CDTF">2025-11-27T09:15:00Z</dcterms:created>
  <dcterms:modified xsi:type="dcterms:W3CDTF">2025-11-27T09:15:00Z</dcterms:modified>
</cp:coreProperties>
</file>