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F7212" w14:textId="77777777" w:rsidR="00537C35" w:rsidRPr="00537C35" w:rsidRDefault="00537C35" w:rsidP="00C6321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7C35">
        <w:rPr>
          <w:rFonts w:ascii="Times New Roman" w:hAnsi="Times New Roman" w:cs="Times New Roman"/>
          <w:bCs/>
          <w:sz w:val="24"/>
          <w:szCs w:val="24"/>
        </w:rPr>
        <w:t xml:space="preserve">Вносится Губернатором Курской области </w:t>
      </w:r>
    </w:p>
    <w:p w14:paraId="7EE7D4BC" w14:textId="77777777" w:rsidR="00537C35" w:rsidRPr="00001999" w:rsidRDefault="00537C35" w:rsidP="00C63213">
      <w:pPr>
        <w:keepNext/>
        <w:tabs>
          <w:tab w:val="left" w:pos="-3261"/>
        </w:tabs>
        <w:spacing w:after="0" w:line="240" w:lineRule="auto"/>
        <w:jc w:val="right"/>
        <w:outlineLvl w:val="0"/>
        <w:rPr>
          <w:sz w:val="28"/>
          <w:szCs w:val="28"/>
        </w:rPr>
      </w:pPr>
    </w:p>
    <w:p w14:paraId="1ED929F9" w14:textId="22F807A5" w:rsidR="00537C35" w:rsidRPr="00537C35" w:rsidRDefault="00537C35" w:rsidP="00C63213">
      <w:pPr>
        <w:keepNext/>
        <w:tabs>
          <w:tab w:val="left" w:pos="-3261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0"/>
        </w:rPr>
      </w:pPr>
      <w:r w:rsidRPr="00537C35">
        <w:rPr>
          <w:rFonts w:ascii="Times New Roman" w:hAnsi="Times New Roman" w:cs="Times New Roman"/>
          <w:sz w:val="28"/>
          <w:szCs w:val="20"/>
        </w:rPr>
        <w:t>ПРОЕКТ</w:t>
      </w:r>
    </w:p>
    <w:p w14:paraId="02DDA213" w14:textId="77777777" w:rsidR="00537C35" w:rsidRDefault="00537C35" w:rsidP="00C63213">
      <w:pPr>
        <w:keepNext/>
        <w:tabs>
          <w:tab w:val="left" w:pos="552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FD3D993" w14:textId="77C605E9" w:rsidR="00537C35" w:rsidRPr="00537C35" w:rsidRDefault="00537C35" w:rsidP="00C63213">
      <w:pPr>
        <w:keepNext/>
        <w:tabs>
          <w:tab w:val="left" w:pos="552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7C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3D4EB0FF" w14:textId="77777777" w:rsidR="00537C35" w:rsidRPr="00950611" w:rsidRDefault="00537C35" w:rsidP="00C63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11">
        <w:rPr>
          <w:rFonts w:ascii="Times New Roman" w:hAnsi="Times New Roman" w:cs="Times New Roman"/>
          <w:b/>
          <w:sz w:val="28"/>
          <w:szCs w:val="28"/>
        </w:rPr>
        <w:t xml:space="preserve">К У Р С К А Я    О Б Л А С Т Ь </w:t>
      </w:r>
    </w:p>
    <w:p w14:paraId="0EE90340" w14:textId="77777777" w:rsidR="00537C35" w:rsidRPr="00950611" w:rsidRDefault="00537C35" w:rsidP="00C63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11">
        <w:rPr>
          <w:rFonts w:ascii="Times New Roman" w:hAnsi="Times New Roman" w:cs="Times New Roman"/>
          <w:b/>
          <w:sz w:val="28"/>
          <w:szCs w:val="28"/>
        </w:rPr>
        <w:t xml:space="preserve">З А К О Н </w:t>
      </w:r>
    </w:p>
    <w:p w14:paraId="20E3E4CC" w14:textId="77777777" w:rsidR="00537C35" w:rsidRPr="00950611" w:rsidRDefault="00537C35" w:rsidP="00C6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D2D70" w14:textId="3EBC977B" w:rsidR="00537C35" w:rsidRPr="00950611" w:rsidRDefault="00537C35" w:rsidP="00C63213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kern w:val="36"/>
          <w:sz w:val="28"/>
          <w:szCs w:val="28"/>
        </w:rPr>
      </w:pPr>
      <w:r w:rsidRPr="00950611">
        <w:rPr>
          <w:b/>
          <w:bCs/>
          <w:kern w:val="36"/>
          <w:sz w:val="28"/>
          <w:szCs w:val="28"/>
        </w:rPr>
        <w:t>О внесении изменени</w:t>
      </w:r>
      <w:r w:rsidR="00FB65A4" w:rsidRPr="00C52460">
        <w:rPr>
          <w:b/>
          <w:bCs/>
          <w:kern w:val="36"/>
          <w:sz w:val="28"/>
          <w:szCs w:val="28"/>
        </w:rPr>
        <w:t>й</w:t>
      </w:r>
      <w:r w:rsidRPr="00950611">
        <w:rPr>
          <w:b/>
          <w:bCs/>
          <w:kern w:val="36"/>
          <w:sz w:val="28"/>
          <w:szCs w:val="28"/>
        </w:rPr>
        <w:t xml:space="preserve"> </w:t>
      </w:r>
      <w:r w:rsidR="002B3689">
        <w:rPr>
          <w:b/>
          <w:bCs/>
          <w:kern w:val="36"/>
          <w:sz w:val="28"/>
          <w:szCs w:val="28"/>
        </w:rPr>
        <w:t xml:space="preserve">в </w:t>
      </w:r>
      <w:r w:rsidRPr="00950611">
        <w:rPr>
          <w:b/>
          <w:bCs/>
          <w:kern w:val="36"/>
          <w:sz w:val="28"/>
          <w:szCs w:val="28"/>
        </w:rPr>
        <w:t xml:space="preserve">Закон Курской области  </w:t>
      </w:r>
    </w:p>
    <w:p w14:paraId="03CCF144" w14:textId="3DBCB794" w:rsidR="00537C35" w:rsidRDefault="00537C35" w:rsidP="00C63213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950611">
        <w:rPr>
          <w:b/>
          <w:sz w:val="28"/>
          <w:szCs w:val="28"/>
        </w:rPr>
        <w:t>«</w:t>
      </w:r>
      <w:r w:rsidR="00763A39">
        <w:rPr>
          <w:b/>
          <w:sz w:val="28"/>
          <w:szCs w:val="28"/>
        </w:rPr>
        <w:t>Об инвестиционной деятельности в Курской области</w:t>
      </w:r>
      <w:r w:rsidRPr="00950611">
        <w:rPr>
          <w:b/>
          <w:sz w:val="28"/>
          <w:szCs w:val="28"/>
        </w:rPr>
        <w:t>»</w:t>
      </w:r>
    </w:p>
    <w:p w14:paraId="156C6685" w14:textId="77777777" w:rsidR="00EE312F" w:rsidRPr="00950611" w:rsidRDefault="00EE312F" w:rsidP="00C63213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kern w:val="36"/>
          <w:sz w:val="28"/>
          <w:szCs w:val="28"/>
        </w:rPr>
      </w:pPr>
    </w:p>
    <w:p w14:paraId="68507CF1" w14:textId="77777777" w:rsidR="00537C35" w:rsidRPr="00950611" w:rsidRDefault="00537C35" w:rsidP="00C632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D60F13" w14:textId="329C6186" w:rsidR="00537C35" w:rsidRPr="00950611" w:rsidRDefault="00537C35" w:rsidP="00C6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611">
        <w:rPr>
          <w:rFonts w:ascii="Times New Roman" w:hAnsi="Times New Roman" w:cs="Times New Roman"/>
          <w:sz w:val="28"/>
          <w:szCs w:val="28"/>
        </w:rPr>
        <w:t xml:space="preserve">Принят Курской областной Думой                  </w:t>
      </w:r>
      <w:proofErr w:type="gramStart"/>
      <w:r w:rsidRPr="0095061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950611">
        <w:rPr>
          <w:rFonts w:ascii="Times New Roman" w:hAnsi="Times New Roman" w:cs="Times New Roman"/>
          <w:sz w:val="28"/>
          <w:szCs w:val="28"/>
        </w:rPr>
        <w:t>___» _______</w:t>
      </w:r>
      <w:r w:rsidR="002D0C11" w:rsidRPr="00950611">
        <w:rPr>
          <w:rFonts w:ascii="Times New Roman" w:hAnsi="Times New Roman" w:cs="Times New Roman"/>
          <w:sz w:val="28"/>
          <w:szCs w:val="28"/>
        </w:rPr>
        <w:t>___</w:t>
      </w:r>
      <w:r w:rsidRPr="00950611">
        <w:rPr>
          <w:rFonts w:ascii="Times New Roman" w:hAnsi="Times New Roman" w:cs="Times New Roman"/>
          <w:sz w:val="28"/>
          <w:szCs w:val="28"/>
        </w:rPr>
        <w:t xml:space="preserve"> 2025 года </w:t>
      </w:r>
    </w:p>
    <w:p w14:paraId="33E2CC6C" w14:textId="77777777" w:rsidR="00695DB3" w:rsidRPr="00950611" w:rsidRDefault="00695DB3" w:rsidP="00C632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2917C" w14:textId="77777777" w:rsidR="00537C35" w:rsidRDefault="00537C35" w:rsidP="00C632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0611">
        <w:rPr>
          <w:rFonts w:ascii="Times New Roman" w:hAnsi="Times New Roman" w:cs="Times New Roman"/>
          <w:b/>
          <w:sz w:val="28"/>
          <w:szCs w:val="28"/>
        </w:rPr>
        <w:t>Статья 1.</w:t>
      </w:r>
    </w:p>
    <w:p w14:paraId="1A92A86D" w14:textId="77777777" w:rsidR="00C63213" w:rsidRPr="00950611" w:rsidRDefault="00C63213" w:rsidP="00C632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0C2EF38" w14:textId="10FDF48D" w:rsidR="00763A39" w:rsidRPr="00763A39" w:rsidRDefault="00763A39" w:rsidP="00C63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3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Внести в </w:t>
      </w:r>
      <w:r w:rsidR="00537C35" w:rsidRPr="00763A39">
        <w:rPr>
          <w:rFonts w:ascii="Times New Roman" w:eastAsia="Times New Roman" w:hAnsi="Times New Roman" w:cs="Times New Roman"/>
          <w:kern w:val="36"/>
          <w:sz w:val="28"/>
          <w:szCs w:val="28"/>
        </w:rPr>
        <w:t>Закон  Курской области</w:t>
      </w:r>
      <w:r w:rsidR="00537C35" w:rsidRPr="00763A39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537C35" w:rsidRPr="00763A39">
        <w:rPr>
          <w:rFonts w:ascii="Times New Roman" w:hAnsi="Times New Roman" w:cs="Times New Roman"/>
          <w:sz w:val="28"/>
          <w:szCs w:val="28"/>
        </w:rPr>
        <w:t xml:space="preserve">от </w:t>
      </w:r>
      <w:r w:rsidRPr="00763A39">
        <w:rPr>
          <w:rFonts w:ascii="Times New Roman" w:hAnsi="Times New Roman" w:cs="Times New Roman"/>
          <w:sz w:val="28"/>
          <w:szCs w:val="28"/>
        </w:rPr>
        <w:t xml:space="preserve">12 августа 2004 года </w:t>
      </w:r>
      <w:r w:rsidR="00537C35" w:rsidRPr="00763A39">
        <w:rPr>
          <w:rFonts w:ascii="Times New Roman" w:hAnsi="Times New Roman" w:cs="Times New Roman"/>
          <w:sz w:val="28"/>
          <w:szCs w:val="28"/>
        </w:rPr>
        <w:t xml:space="preserve">№ </w:t>
      </w:r>
      <w:r w:rsidRPr="00763A39">
        <w:rPr>
          <w:rFonts w:ascii="Times New Roman" w:hAnsi="Times New Roman" w:cs="Times New Roman"/>
          <w:sz w:val="28"/>
          <w:szCs w:val="28"/>
        </w:rPr>
        <w:t>37</w:t>
      </w:r>
      <w:r w:rsidR="00537C35" w:rsidRPr="00763A39">
        <w:rPr>
          <w:rFonts w:ascii="Times New Roman" w:hAnsi="Times New Roman" w:cs="Times New Roman"/>
          <w:sz w:val="28"/>
          <w:szCs w:val="28"/>
        </w:rPr>
        <w:t>-ЗКО «О</w:t>
      </w:r>
      <w:r w:rsidRPr="00763A39">
        <w:rPr>
          <w:rFonts w:ascii="Times New Roman" w:hAnsi="Times New Roman" w:cs="Times New Roman"/>
          <w:sz w:val="28"/>
          <w:szCs w:val="28"/>
        </w:rPr>
        <w:t>б инвестиционной деятельности в Курской области</w:t>
      </w:r>
      <w:r w:rsidR="00537C35" w:rsidRPr="00763A39">
        <w:rPr>
          <w:rFonts w:ascii="Times New Roman" w:hAnsi="Times New Roman" w:cs="Times New Roman"/>
          <w:sz w:val="28"/>
          <w:szCs w:val="28"/>
        </w:rPr>
        <w:t xml:space="preserve">»  (газета «Курская правда» </w:t>
      </w:r>
      <w:r w:rsidRPr="00763A39">
        <w:rPr>
          <w:rFonts w:ascii="Times New Roman" w:hAnsi="Times New Roman" w:cs="Times New Roman"/>
          <w:sz w:val="28"/>
          <w:szCs w:val="28"/>
        </w:rPr>
        <w:t xml:space="preserve">от 28 августа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3A39">
        <w:rPr>
          <w:rFonts w:ascii="Times New Roman" w:hAnsi="Times New Roman" w:cs="Times New Roman"/>
          <w:sz w:val="28"/>
          <w:szCs w:val="28"/>
        </w:rPr>
        <w:t xml:space="preserve"> 165</w:t>
      </w:r>
      <w:r w:rsidR="004E3863">
        <w:rPr>
          <w:rFonts w:ascii="Times New Roman" w:hAnsi="Times New Roman" w:cs="Times New Roman"/>
          <w:bCs/>
          <w:sz w:val="28"/>
          <w:szCs w:val="28"/>
        </w:rPr>
        <w:t>–</w:t>
      </w:r>
      <w:r w:rsidRPr="00763A39">
        <w:rPr>
          <w:rFonts w:ascii="Times New Roman" w:hAnsi="Times New Roman" w:cs="Times New Roman"/>
          <w:sz w:val="28"/>
          <w:szCs w:val="28"/>
        </w:rPr>
        <w:t xml:space="preserve">167; от </w:t>
      </w:r>
      <w:r w:rsidR="00504B16">
        <w:rPr>
          <w:rFonts w:ascii="Times New Roman" w:hAnsi="Times New Roman" w:cs="Times New Roman"/>
          <w:sz w:val="28"/>
          <w:szCs w:val="28"/>
        </w:rPr>
        <w:t xml:space="preserve"> </w:t>
      </w:r>
      <w:r w:rsidRPr="00763A39">
        <w:rPr>
          <w:rFonts w:ascii="Times New Roman" w:hAnsi="Times New Roman" w:cs="Times New Roman"/>
          <w:sz w:val="28"/>
          <w:szCs w:val="28"/>
        </w:rPr>
        <w:t xml:space="preserve">25 июня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E3863">
        <w:rPr>
          <w:rFonts w:ascii="Times New Roman" w:hAnsi="Times New Roman" w:cs="Times New Roman"/>
          <w:sz w:val="28"/>
          <w:szCs w:val="28"/>
        </w:rPr>
        <w:t xml:space="preserve"> 123</w:t>
      </w:r>
      <w:r w:rsidR="004E3863">
        <w:rPr>
          <w:rFonts w:ascii="Times New Roman" w:hAnsi="Times New Roman" w:cs="Times New Roman"/>
          <w:bCs/>
          <w:sz w:val="28"/>
          <w:szCs w:val="28"/>
        </w:rPr>
        <w:t>–</w:t>
      </w:r>
      <w:r w:rsidRPr="00763A39">
        <w:rPr>
          <w:rFonts w:ascii="Times New Roman" w:hAnsi="Times New Roman" w:cs="Times New Roman"/>
          <w:sz w:val="28"/>
          <w:szCs w:val="28"/>
        </w:rPr>
        <w:t xml:space="preserve"> 124; от 4 мая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3A39">
        <w:rPr>
          <w:rFonts w:ascii="Times New Roman" w:hAnsi="Times New Roman" w:cs="Times New Roman"/>
          <w:sz w:val="28"/>
          <w:szCs w:val="28"/>
        </w:rPr>
        <w:t xml:space="preserve"> 64; от 28 декабря 2006 года </w:t>
      </w:r>
      <w:r w:rsidR="00504B16">
        <w:rPr>
          <w:rFonts w:ascii="Times New Roman" w:hAnsi="Times New Roman" w:cs="Times New Roman"/>
          <w:sz w:val="28"/>
          <w:szCs w:val="28"/>
        </w:rPr>
        <w:t>№</w:t>
      </w:r>
      <w:r w:rsidRPr="00763A39">
        <w:rPr>
          <w:rFonts w:ascii="Times New Roman" w:hAnsi="Times New Roman" w:cs="Times New Roman"/>
          <w:sz w:val="28"/>
          <w:szCs w:val="28"/>
        </w:rPr>
        <w:t xml:space="preserve"> 196;</w:t>
      </w:r>
      <w:r w:rsidR="004E3863">
        <w:rPr>
          <w:rFonts w:ascii="Times New Roman" w:hAnsi="Times New Roman" w:cs="Times New Roman"/>
          <w:sz w:val="28"/>
          <w:szCs w:val="28"/>
        </w:rPr>
        <w:t xml:space="preserve"> </w:t>
      </w:r>
      <w:r w:rsidRPr="00763A39">
        <w:rPr>
          <w:rFonts w:ascii="Times New Roman" w:hAnsi="Times New Roman" w:cs="Times New Roman"/>
          <w:sz w:val="28"/>
          <w:szCs w:val="28"/>
        </w:rPr>
        <w:t xml:space="preserve">от 5 сентября 2007 года </w:t>
      </w:r>
      <w:r w:rsidR="00504B16">
        <w:rPr>
          <w:rFonts w:ascii="Times New Roman" w:hAnsi="Times New Roman" w:cs="Times New Roman"/>
          <w:sz w:val="28"/>
          <w:szCs w:val="28"/>
        </w:rPr>
        <w:t>№</w:t>
      </w:r>
      <w:r w:rsidRPr="00763A39">
        <w:rPr>
          <w:rFonts w:ascii="Times New Roman" w:hAnsi="Times New Roman" w:cs="Times New Roman"/>
          <w:sz w:val="28"/>
          <w:szCs w:val="28"/>
        </w:rPr>
        <w:t xml:space="preserve"> 131 (дополнительный выпуск); от </w:t>
      </w:r>
      <w:r w:rsidR="00504B16">
        <w:rPr>
          <w:rFonts w:ascii="Times New Roman" w:hAnsi="Times New Roman" w:cs="Times New Roman"/>
          <w:sz w:val="28"/>
          <w:szCs w:val="28"/>
        </w:rPr>
        <w:t xml:space="preserve"> </w:t>
      </w:r>
      <w:r w:rsidRPr="00763A39">
        <w:rPr>
          <w:rFonts w:ascii="Times New Roman" w:hAnsi="Times New Roman" w:cs="Times New Roman"/>
          <w:sz w:val="28"/>
          <w:szCs w:val="28"/>
        </w:rPr>
        <w:t xml:space="preserve">23 июля 2008 года </w:t>
      </w:r>
      <w:r w:rsidR="00504B16">
        <w:rPr>
          <w:rFonts w:ascii="Times New Roman" w:hAnsi="Times New Roman" w:cs="Times New Roman"/>
          <w:sz w:val="28"/>
          <w:szCs w:val="28"/>
        </w:rPr>
        <w:t>№</w:t>
      </w:r>
      <w:r w:rsidR="004E3863">
        <w:rPr>
          <w:rFonts w:ascii="Times New Roman" w:hAnsi="Times New Roman" w:cs="Times New Roman"/>
          <w:sz w:val="28"/>
          <w:szCs w:val="28"/>
        </w:rPr>
        <w:t xml:space="preserve"> 114</w:t>
      </w:r>
      <w:r w:rsidR="004E3863">
        <w:rPr>
          <w:rFonts w:ascii="Times New Roman" w:hAnsi="Times New Roman" w:cs="Times New Roman"/>
          <w:bCs/>
          <w:sz w:val="28"/>
          <w:szCs w:val="28"/>
        </w:rPr>
        <w:t>–</w:t>
      </w:r>
      <w:r w:rsidRPr="00763A39">
        <w:rPr>
          <w:rFonts w:ascii="Times New Roman" w:hAnsi="Times New Roman" w:cs="Times New Roman"/>
          <w:sz w:val="28"/>
          <w:szCs w:val="28"/>
        </w:rPr>
        <w:t xml:space="preserve">115; от 13 декабря 2008 года </w:t>
      </w:r>
      <w:r w:rsidR="00504B16">
        <w:rPr>
          <w:rFonts w:ascii="Times New Roman" w:hAnsi="Times New Roman" w:cs="Times New Roman"/>
          <w:sz w:val="28"/>
          <w:szCs w:val="28"/>
        </w:rPr>
        <w:t>№</w:t>
      </w:r>
      <w:r w:rsidR="004E3863">
        <w:rPr>
          <w:rFonts w:ascii="Times New Roman" w:hAnsi="Times New Roman" w:cs="Times New Roman"/>
          <w:sz w:val="28"/>
          <w:szCs w:val="28"/>
        </w:rPr>
        <w:t xml:space="preserve"> 219</w:t>
      </w:r>
      <w:r w:rsidR="004E3863">
        <w:rPr>
          <w:rFonts w:ascii="Times New Roman" w:hAnsi="Times New Roman" w:cs="Times New Roman"/>
          <w:bCs/>
          <w:sz w:val="28"/>
          <w:szCs w:val="28"/>
        </w:rPr>
        <w:t>–</w:t>
      </w:r>
      <w:r w:rsidRPr="00763A39">
        <w:rPr>
          <w:rFonts w:ascii="Times New Roman" w:hAnsi="Times New Roman" w:cs="Times New Roman"/>
          <w:sz w:val="28"/>
          <w:szCs w:val="28"/>
        </w:rPr>
        <w:t xml:space="preserve">221; от 19 декабря 2008 года </w:t>
      </w:r>
      <w:r w:rsidR="00504B16">
        <w:rPr>
          <w:rFonts w:ascii="Times New Roman" w:hAnsi="Times New Roman" w:cs="Times New Roman"/>
          <w:sz w:val="28"/>
          <w:szCs w:val="28"/>
        </w:rPr>
        <w:t>№</w:t>
      </w:r>
      <w:r w:rsidR="004E3863">
        <w:rPr>
          <w:rFonts w:ascii="Times New Roman" w:hAnsi="Times New Roman" w:cs="Times New Roman"/>
          <w:sz w:val="28"/>
          <w:szCs w:val="28"/>
        </w:rPr>
        <w:t xml:space="preserve"> 225</w:t>
      </w:r>
      <w:r w:rsidR="004E3863">
        <w:rPr>
          <w:rFonts w:ascii="Times New Roman" w:hAnsi="Times New Roman" w:cs="Times New Roman"/>
          <w:bCs/>
          <w:sz w:val="28"/>
          <w:szCs w:val="28"/>
        </w:rPr>
        <w:t>–</w:t>
      </w:r>
      <w:r w:rsidRPr="00763A39">
        <w:rPr>
          <w:rFonts w:ascii="Times New Roman" w:hAnsi="Times New Roman" w:cs="Times New Roman"/>
          <w:sz w:val="28"/>
          <w:szCs w:val="28"/>
        </w:rPr>
        <w:t xml:space="preserve">226; от 25 декабря 2008 года </w:t>
      </w:r>
      <w:r w:rsidR="00504B16">
        <w:rPr>
          <w:rFonts w:ascii="Times New Roman" w:hAnsi="Times New Roman" w:cs="Times New Roman"/>
          <w:sz w:val="28"/>
          <w:szCs w:val="28"/>
        </w:rPr>
        <w:t>№</w:t>
      </w:r>
      <w:r w:rsidR="004E3863">
        <w:rPr>
          <w:rFonts w:ascii="Times New Roman" w:hAnsi="Times New Roman" w:cs="Times New Roman"/>
          <w:sz w:val="28"/>
          <w:szCs w:val="28"/>
        </w:rPr>
        <w:t xml:space="preserve"> 229</w:t>
      </w:r>
      <w:r w:rsidR="004E3863">
        <w:rPr>
          <w:rFonts w:ascii="Times New Roman" w:hAnsi="Times New Roman" w:cs="Times New Roman"/>
          <w:bCs/>
          <w:sz w:val="28"/>
          <w:szCs w:val="28"/>
        </w:rPr>
        <w:t>–</w:t>
      </w:r>
      <w:r w:rsidRPr="00763A39">
        <w:rPr>
          <w:rFonts w:ascii="Times New Roman" w:hAnsi="Times New Roman" w:cs="Times New Roman"/>
          <w:sz w:val="28"/>
          <w:szCs w:val="28"/>
        </w:rPr>
        <w:t xml:space="preserve">231; от </w:t>
      </w:r>
      <w:r w:rsidR="00504B16">
        <w:rPr>
          <w:rFonts w:ascii="Times New Roman" w:hAnsi="Times New Roman" w:cs="Times New Roman"/>
          <w:sz w:val="28"/>
          <w:szCs w:val="28"/>
        </w:rPr>
        <w:t xml:space="preserve"> </w:t>
      </w:r>
      <w:r w:rsidRPr="00763A39">
        <w:rPr>
          <w:rFonts w:ascii="Times New Roman" w:hAnsi="Times New Roman" w:cs="Times New Roman"/>
          <w:sz w:val="28"/>
          <w:szCs w:val="28"/>
        </w:rPr>
        <w:t xml:space="preserve">16 сентября 2009 года </w:t>
      </w:r>
      <w:r w:rsidR="00504B16">
        <w:rPr>
          <w:rFonts w:ascii="Times New Roman" w:hAnsi="Times New Roman" w:cs="Times New Roman"/>
          <w:sz w:val="28"/>
          <w:szCs w:val="28"/>
        </w:rPr>
        <w:t>№</w:t>
      </w:r>
      <w:r w:rsidRPr="00763A39">
        <w:rPr>
          <w:rFonts w:ascii="Times New Roman" w:hAnsi="Times New Roman" w:cs="Times New Roman"/>
          <w:sz w:val="28"/>
          <w:szCs w:val="28"/>
        </w:rPr>
        <w:t xml:space="preserve"> 201; от 16 декабря 2009 года </w:t>
      </w:r>
      <w:r w:rsidR="00424E3C">
        <w:rPr>
          <w:rFonts w:ascii="Times New Roman" w:hAnsi="Times New Roman" w:cs="Times New Roman"/>
          <w:sz w:val="28"/>
          <w:szCs w:val="28"/>
        </w:rPr>
        <w:t>№</w:t>
      </w:r>
      <w:r w:rsidR="004E3863">
        <w:rPr>
          <w:rFonts w:ascii="Times New Roman" w:hAnsi="Times New Roman" w:cs="Times New Roman"/>
          <w:sz w:val="28"/>
          <w:szCs w:val="28"/>
        </w:rPr>
        <w:t xml:space="preserve"> 274</w:t>
      </w:r>
      <w:r w:rsidR="004E3863">
        <w:rPr>
          <w:rFonts w:ascii="Times New Roman" w:hAnsi="Times New Roman" w:cs="Times New Roman"/>
          <w:bCs/>
          <w:sz w:val="28"/>
          <w:szCs w:val="28"/>
        </w:rPr>
        <w:t>–</w:t>
      </w:r>
      <w:r w:rsidRPr="00763A39">
        <w:rPr>
          <w:rFonts w:ascii="Times New Roman" w:hAnsi="Times New Roman" w:cs="Times New Roman"/>
          <w:sz w:val="28"/>
          <w:szCs w:val="28"/>
        </w:rPr>
        <w:t>278; от</w:t>
      </w:r>
      <w:r w:rsidR="00504B16">
        <w:rPr>
          <w:rFonts w:ascii="Times New Roman" w:hAnsi="Times New Roman" w:cs="Times New Roman"/>
          <w:sz w:val="28"/>
          <w:szCs w:val="28"/>
        </w:rPr>
        <w:t xml:space="preserve"> </w:t>
      </w:r>
      <w:r w:rsidRPr="00763A39">
        <w:rPr>
          <w:rFonts w:ascii="Times New Roman" w:hAnsi="Times New Roman" w:cs="Times New Roman"/>
          <w:sz w:val="28"/>
          <w:szCs w:val="28"/>
        </w:rPr>
        <w:t xml:space="preserve">2 декабря 2010 года </w:t>
      </w:r>
      <w:r w:rsidR="00424E3C">
        <w:rPr>
          <w:rFonts w:ascii="Times New Roman" w:hAnsi="Times New Roman" w:cs="Times New Roman"/>
          <w:sz w:val="28"/>
          <w:szCs w:val="28"/>
        </w:rPr>
        <w:t>№</w:t>
      </w:r>
      <w:r w:rsidRPr="00763A39">
        <w:rPr>
          <w:rFonts w:ascii="Times New Roman" w:hAnsi="Times New Roman" w:cs="Times New Roman"/>
          <w:sz w:val="28"/>
          <w:szCs w:val="28"/>
        </w:rPr>
        <w:t xml:space="preserve"> 139; официальный сайт Администрации Курской области </w:t>
      </w:r>
      <w:hyperlink r:id="rId6" w:tgtFrame="_blank" w:tooltip="&lt;div class=&quot;doc www&quot;&gt;&lt;span class=&quot;aligner&quot;&gt;&lt;div class=&quot;icon listDocWWW-16&quot;&gt;&lt;/div&gt;&lt;/span&gt;http://adm.rkursk.ru&lt;/div&gt;" w:history="1">
        <w:r w:rsidRPr="00504B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http://adm.rkursk.ru</w:t>
        </w:r>
      </w:hyperlink>
      <w:r w:rsidRPr="00763A39">
        <w:rPr>
          <w:rFonts w:ascii="Times New Roman" w:hAnsi="Times New Roman" w:cs="Times New Roman"/>
          <w:sz w:val="28"/>
          <w:szCs w:val="28"/>
        </w:rPr>
        <w:t xml:space="preserve"> от 27 июня 2012 года; от 19 июля 2013 года; от 5 декабря 2014 года; </w:t>
      </w:r>
      <w:r w:rsidR="00E858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63A39">
        <w:rPr>
          <w:rFonts w:ascii="Times New Roman" w:hAnsi="Times New Roman" w:cs="Times New Roman"/>
          <w:sz w:val="28"/>
          <w:szCs w:val="28"/>
        </w:rPr>
        <w:t>от 21 декабря 2015 года; от 16 мая 2017 года;</w:t>
      </w:r>
      <w:r w:rsidR="004E3863">
        <w:rPr>
          <w:rFonts w:ascii="Times New Roman" w:hAnsi="Times New Roman" w:cs="Times New Roman"/>
          <w:sz w:val="28"/>
          <w:szCs w:val="28"/>
        </w:rPr>
        <w:t xml:space="preserve"> </w:t>
      </w:r>
      <w:r w:rsidRPr="00763A39">
        <w:rPr>
          <w:rFonts w:ascii="Times New Roman" w:hAnsi="Times New Roman" w:cs="Times New Roman"/>
          <w:sz w:val="28"/>
          <w:szCs w:val="28"/>
        </w:rPr>
        <w:t xml:space="preserve">от 29 мая 2018 года; </w:t>
      </w:r>
      <w:r w:rsidR="00E858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63A39">
        <w:rPr>
          <w:rFonts w:ascii="Times New Roman" w:hAnsi="Times New Roman" w:cs="Times New Roman"/>
          <w:sz w:val="28"/>
          <w:szCs w:val="28"/>
        </w:rPr>
        <w:t xml:space="preserve">от 25 июля 2018 года; от 6 декабря 2018 года; от 5 ноября 2019 года; </w:t>
      </w:r>
      <w:r w:rsidR="00E858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63A39">
        <w:rPr>
          <w:rFonts w:ascii="Times New Roman" w:hAnsi="Times New Roman" w:cs="Times New Roman"/>
          <w:sz w:val="28"/>
          <w:szCs w:val="28"/>
        </w:rPr>
        <w:t xml:space="preserve">от 17 декабря 2020 года; сетевое издание </w:t>
      </w:r>
      <w:r w:rsidR="00424E3C">
        <w:rPr>
          <w:rFonts w:ascii="Times New Roman" w:hAnsi="Times New Roman" w:cs="Times New Roman"/>
          <w:sz w:val="28"/>
          <w:szCs w:val="28"/>
        </w:rPr>
        <w:t>«</w:t>
      </w:r>
      <w:r w:rsidRPr="00763A39">
        <w:rPr>
          <w:rFonts w:ascii="Times New Roman" w:hAnsi="Times New Roman" w:cs="Times New Roman"/>
          <w:sz w:val="28"/>
          <w:szCs w:val="28"/>
        </w:rPr>
        <w:t xml:space="preserve">Региональное информационное агентство </w:t>
      </w:r>
      <w:r w:rsidR="009709C9">
        <w:rPr>
          <w:rFonts w:ascii="Times New Roman" w:hAnsi="Times New Roman" w:cs="Times New Roman"/>
          <w:sz w:val="28"/>
          <w:szCs w:val="28"/>
        </w:rPr>
        <w:t>«</w:t>
      </w:r>
      <w:r w:rsidRPr="00763A39">
        <w:rPr>
          <w:rFonts w:ascii="Times New Roman" w:hAnsi="Times New Roman" w:cs="Times New Roman"/>
          <w:sz w:val="28"/>
          <w:szCs w:val="28"/>
        </w:rPr>
        <w:t>Курск</w:t>
      </w:r>
      <w:r w:rsidR="009709C9">
        <w:rPr>
          <w:rFonts w:ascii="Times New Roman" w:hAnsi="Times New Roman" w:cs="Times New Roman"/>
          <w:sz w:val="28"/>
          <w:szCs w:val="28"/>
        </w:rPr>
        <w:t>»</w:t>
      </w:r>
      <w:r w:rsidRPr="00763A39">
        <w:rPr>
          <w:rFonts w:ascii="Times New Roman" w:hAnsi="Times New Roman" w:cs="Times New Roman"/>
          <w:sz w:val="28"/>
          <w:szCs w:val="28"/>
        </w:rPr>
        <w:t xml:space="preserve"> https://riakursk от 10 ноября 2022 года; от 19 декабря </w:t>
      </w:r>
      <w:r w:rsidR="00E858DE">
        <w:rPr>
          <w:rFonts w:ascii="Times New Roman" w:hAnsi="Times New Roman" w:cs="Times New Roman"/>
          <w:sz w:val="28"/>
          <w:szCs w:val="28"/>
        </w:rPr>
        <w:t xml:space="preserve">     </w:t>
      </w:r>
      <w:r w:rsidRPr="00763A39">
        <w:rPr>
          <w:rFonts w:ascii="Times New Roman" w:hAnsi="Times New Roman" w:cs="Times New Roman"/>
          <w:sz w:val="28"/>
          <w:szCs w:val="28"/>
        </w:rPr>
        <w:t>2022 года; от 18 июня 2024 года</w:t>
      </w:r>
      <w:r w:rsidR="00424E3C">
        <w:rPr>
          <w:rFonts w:ascii="Times New Roman" w:hAnsi="Times New Roman" w:cs="Times New Roman"/>
          <w:sz w:val="28"/>
          <w:szCs w:val="28"/>
        </w:rPr>
        <w:t>;</w:t>
      </w:r>
      <w:r w:rsidR="00504B16">
        <w:rPr>
          <w:rFonts w:ascii="Times New Roman" w:hAnsi="Times New Roman" w:cs="Times New Roman"/>
          <w:sz w:val="28"/>
          <w:szCs w:val="28"/>
        </w:rPr>
        <w:t xml:space="preserve"> от 19 декабря 2024 года</w:t>
      </w:r>
      <w:r w:rsidR="00E858DE" w:rsidRPr="00D30A13">
        <w:rPr>
          <w:rFonts w:ascii="Times New Roman" w:hAnsi="Times New Roman" w:cs="Times New Roman"/>
          <w:sz w:val="28"/>
          <w:szCs w:val="28"/>
        </w:rPr>
        <w:t>,</w:t>
      </w:r>
      <w:r w:rsidR="003E18DE" w:rsidRPr="00D30A13">
        <w:rPr>
          <w:rFonts w:ascii="Times New Roman" w:hAnsi="Times New Roman" w:cs="Times New Roman"/>
          <w:sz w:val="28"/>
          <w:szCs w:val="28"/>
        </w:rPr>
        <w:t xml:space="preserve"> от </w:t>
      </w:r>
      <w:r w:rsidR="00D30A13" w:rsidRPr="00D30A13">
        <w:rPr>
          <w:rFonts w:ascii="Times New Roman" w:hAnsi="Times New Roman" w:cs="Times New Roman"/>
          <w:sz w:val="28"/>
          <w:szCs w:val="28"/>
        </w:rPr>
        <w:t>8</w:t>
      </w:r>
      <w:r w:rsidR="003E18DE" w:rsidRPr="00D30A13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D30A13">
        <w:rPr>
          <w:rFonts w:ascii="Times New Roman" w:hAnsi="Times New Roman" w:cs="Times New Roman"/>
          <w:sz w:val="28"/>
          <w:szCs w:val="28"/>
        </w:rPr>
        <w:t xml:space="preserve">      </w:t>
      </w:r>
      <w:r w:rsidR="003E18DE" w:rsidRPr="00D30A13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504B1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65132592" w14:textId="7FC82A5D" w:rsidR="00C63213" w:rsidRPr="00573F1F" w:rsidRDefault="00504B16" w:rsidP="00C6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3E18DE" w:rsidRPr="0057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«к» пункта 3 части 2 статьи 10 </w:t>
      </w:r>
      <w:r w:rsidR="003E18DE" w:rsidRPr="00573F1F">
        <w:rPr>
          <w:rFonts w:ascii="Times New Roman" w:hAnsi="Times New Roman" w:cs="Times New Roman"/>
          <w:sz w:val="28"/>
          <w:szCs w:val="28"/>
        </w:rPr>
        <w:t>дополнить словами «, и (или) части затрат на подключение (технологическое присоединение) объектов капитального строительства к сетям инженерно-технического обеспечения»;</w:t>
      </w:r>
    </w:p>
    <w:p w14:paraId="704D9900" w14:textId="731CD692" w:rsidR="00504B16" w:rsidRPr="00573F1F" w:rsidRDefault="00C63213" w:rsidP="003E1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73F1F" w:rsidRPr="00573F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12</w:t>
      </w:r>
      <w:r w:rsidR="00573F1F" w:rsidRPr="00573F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="00573F1F" w:rsidRPr="00573F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77058C" w14:textId="23FF8FC2" w:rsidR="00573F1F" w:rsidRPr="00573F1F" w:rsidRDefault="00573F1F" w:rsidP="003E1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F1F">
        <w:rPr>
          <w:rFonts w:ascii="Times New Roman" w:hAnsi="Times New Roman" w:cs="Times New Roman"/>
          <w:sz w:val="28"/>
          <w:szCs w:val="28"/>
        </w:rPr>
        <w:t>наименование дополнить словами «, и (или) части затрат на подключение (технологическое присоединение) объектов капитального строительства к сетям инженерно-технического обеспечения»;</w:t>
      </w:r>
    </w:p>
    <w:p w14:paraId="5339FC3C" w14:textId="034FFE28" w:rsidR="00573F1F" w:rsidRPr="00573F1F" w:rsidRDefault="00573F1F" w:rsidP="003E1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F1F">
        <w:rPr>
          <w:rFonts w:ascii="Times New Roman" w:hAnsi="Times New Roman" w:cs="Times New Roman"/>
          <w:sz w:val="28"/>
          <w:szCs w:val="28"/>
        </w:rPr>
        <w:t xml:space="preserve">текст статьи после слов «необходимой для реализации инвестиционных проектов» дополнить словами «, и (или) части затрат на подключение (технологическое присоединение) объектов капитального строительства к сетям инженерно-технического обеспечения».  </w:t>
      </w:r>
    </w:p>
    <w:p w14:paraId="5B6B1FD0" w14:textId="01472A71" w:rsidR="00B20471" w:rsidRPr="00A4499A" w:rsidRDefault="00B20471" w:rsidP="00A44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A25EF3" w14:textId="77777777" w:rsidR="009709C9" w:rsidRDefault="00537C35" w:rsidP="00C63213">
      <w:pPr>
        <w:pStyle w:val="10"/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709C9">
        <w:rPr>
          <w:rFonts w:ascii="Times New Roman" w:hAnsi="Times New Roman" w:cs="Times New Roman"/>
          <w:b/>
          <w:sz w:val="28"/>
          <w:szCs w:val="28"/>
        </w:rPr>
        <w:lastRenderedPageBreak/>
        <w:t>Статья 2.</w:t>
      </w:r>
      <w:r w:rsidR="009709C9" w:rsidRPr="009709C9">
        <w:rPr>
          <w:rFonts w:ascii="Times New Roman" w:hAnsi="Times New Roman" w:cs="Times New Roman"/>
        </w:rPr>
        <w:t xml:space="preserve"> </w:t>
      </w:r>
    </w:p>
    <w:p w14:paraId="7ADB0CA7" w14:textId="7B063B22" w:rsidR="009709C9" w:rsidRPr="009709C9" w:rsidRDefault="009709C9" w:rsidP="00C63213">
      <w:pPr>
        <w:pStyle w:val="10"/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9C9">
        <w:rPr>
          <w:rFonts w:ascii="Times New Roman" w:hAnsi="Times New Roman" w:cs="Times New Roman"/>
          <w:bCs/>
          <w:sz w:val="28"/>
          <w:szCs w:val="28"/>
        </w:rPr>
        <w:t xml:space="preserve">Настоящий Закон вступает в силу </w:t>
      </w:r>
      <w:r w:rsidR="00E61D0F">
        <w:rPr>
          <w:rFonts w:ascii="Times New Roman" w:hAnsi="Times New Roman" w:cs="Times New Roman"/>
          <w:bCs/>
          <w:sz w:val="28"/>
          <w:szCs w:val="28"/>
        </w:rPr>
        <w:t>по истечении одного дня после дня его</w:t>
      </w:r>
      <w:r w:rsidRPr="009709C9">
        <w:rPr>
          <w:rFonts w:ascii="Times New Roman" w:hAnsi="Times New Roman" w:cs="Times New Roman"/>
          <w:bCs/>
          <w:sz w:val="28"/>
          <w:szCs w:val="28"/>
        </w:rPr>
        <w:t xml:space="preserve"> официального опубликования.</w:t>
      </w:r>
    </w:p>
    <w:p w14:paraId="5208CF16" w14:textId="40814ABE" w:rsidR="00537C35" w:rsidRPr="00950611" w:rsidRDefault="00537C35" w:rsidP="00C63213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F2437" w14:textId="77777777" w:rsidR="000731CB" w:rsidRDefault="000731CB" w:rsidP="00C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D8F8A2" w14:textId="60730397" w:rsidR="0014374E" w:rsidRDefault="00537C35" w:rsidP="00C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611">
        <w:rPr>
          <w:rFonts w:ascii="Times New Roman" w:hAnsi="Times New Roman" w:cs="Times New Roman"/>
          <w:sz w:val="28"/>
          <w:szCs w:val="28"/>
        </w:rPr>
        <w:t>Губернатор</w:t>
      </w:r>
      <w:r w:rsidR="00160B87" w:rsidRPr="009506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773E6" w14:textId="639540FC" w:rsidR="00537C35" w:rsidRPr="00950611" w:rsidRDefault="00537C35" w:rsidP="00C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611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</w:t>
      </w:r>
      <w:r w:rsidRPr="00950611">
        <w:rPr>
          <w:rFonts w:ascii="Times New Roman" w:hAnsi="Times New Roman" w:cs="Times New Roman"/>
          <w:sz w:val="28"/>
          <w:szCs w:val="28"/>
        </w:rPr>
        <w:tab/>
      </w:r>
      <w:r w:rsidRPr="00950611">
        <w:rPr>
          <w:rFonts w:ascii="Times New Roman" w:hAnsi="Times New Roman" w:cs="Times New Roman"/>
          <w:sz w:val="28"/>
          <w:szCs w:val="28"/>
        </w:rPr>
        <w:tab/>
      </w:r>
      <w:r w:rsidRPr="00950611">
        <w:rPr>
          <w:rFonts w:ascii="Times New Roman" w:hAnsi="Times New Roman" w:cs="Times New Roman"/>
          <w:sz w:val="28"/>
          <w:szCs w:val="28"/>
        </w:rPr>
        <w:tab/>
      </w:r>
      <w:r w:rsidR="0014374E">
        <w:rPr>
          <w:rFonts w:ascii="Times New Roman" w:hAnsi="Times New Roman" w:cs="Times New Roman"/>
          <w:sz w:val="28"/>
          <w:szCs w:val="28"/>
        </w:rPr>
        <w:tab/>
      </w:r>
      <w:r w:rsidR="0014374E">
        <w:rPr>
          <w:rFonts w:ascii="Times New Roman" w:hAnsi="Times New Roman" w:cs="Times New Roman"/>
          <w:sz w:val="28"/>
          <w:szCs w:val="28"/>
        </w:rPr>
        <w:tab/>
      </w:r>
      <w:r w:rsidR="00160B87" w:rsidRPr="00950611">
        <w:rPr>
          <w:rFonts w:ascii="Times New Roman" w:hAnsi="Times New Roman" w:cs="Times New Roman"/>
          <w:sz w:val="28"/>
          <w:szCs w:val="28"/>
        </w:rPr>
        <w:t>А.Е. Хинштейн</w:t>
      </w:r>
    </w:p>
    <w:p w14:paraId="06D6376B" w14:textId="77777777" w:rsidR="00537C35" w:rsidRDefault="00537C35" w:rsidP="00C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18B6D2" w14:textId="592216CF" w:rsidR="00537C35" w:rsidRPr="00950611" w:rsidRDefault="00537C35" w:rsidP="00C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611">
        <w:rPr>
          <w:rFonts w:ascii="Times New Roman" w:hAnsi="Times New Roman" w:cs="Times New Roman"/>
          <w:sz w:val="28"/>
          <w:szCs w:val="28"/>
        </w:rPr>
        <w:t>г.</w:t>
      </w:r>
      <w:r w:rsidR="00E61D0F">
        <w:rPr>
          <w:rFonts w:ascii="Times New Roman" w:hAnsi="Times New Roman" w:cs="Times New Roman"/>
          <w:sz w:val="28"/>
          <w:szCs w:val="28"/>
        </w:rPr>
        <w:t xml:space="preserve"> </w:t>
      </w:r>
      <w:r w:rsidRPr="00950611">
        <w:rPr>
          <w:rFonts w:ascii="Times New Roman" w:hAnsi="Times New Roman" w:cs="Times New Roman"/>
          <w:sz w:val="28"/>
          <w:szCs w:val="28"/>
        </w:rPr>
        <w:t>Курск</w:t>
      </w:r>
    </w:p>
    <w:p w14:paraId="462A83E9" w14:textId="4D174813" w:rsidR="00537C35" w:rsidRPr="00950611" w:rsidRDefault="00537C35" w:rsidP="00C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611">
        <w:rPr>
          <w:rFonts w:ascii="Times New Roman" w:hAnsi="Times New Roman" w:cs="Times New Roman"/>
          <w:sz w:val="28"/>
          <w:szCs w:val="28"/>
        </w:rPr>
        <w:t>«____»__________ 202</w:t>
      </w:r>
      <w:r w:rsidR="00D14C9D" w:rsidRPr="00950611">
        <w:rPr>
          <w:rFonts w:ascii="Times New Roman" w:hAnsi="Times New Roman" w:cs="Times New Roman"/>
          <w:sz w:val="28"/>
          <w:szCs w:val="28"/>
        </w:rPr>
        <w:t>5</w:t>
      </w:r>
      <w:r w:rsidRPr="00950611">
        <w:rPr>
          <w:rFonts w:ascii="Times New Roman" w:hAnsi="Times New Roman" w:cs="Times New Roman"/>
          <w:sz w:val="28"/>
          <w:szCs w:val="28"/>
        </w:rPr>
        <w:t xml:space="preserve"> г</w:t>
      </w:r>
      <w:r w:rsidR="00E34795">
        <w:rPr>
          <w:rFonts w:ascii="Times New Roman" w:hAnsi="Times New Roman" w:cs="Times New Roman"/>
          <w:sz w:val="28"/>
          <w:szCs w:val="28"/>
        </w:rPr>
        <w:t>ода</w:t>
      </w:r>
    </w:p>
    <w:p w14:paraId="63C1B445" w14:textId="7001CEE2" w:rsidR="009129AB" w:rsidRDefault="00537C35" w:rsidP="00C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611">
        <w:rPr>
          <w:rFonts w:ascii="Times New Roman" w:hAnsi="Times New Roman" w:cs="Times New Roman"/>
          <w:sz w:val="28"/>
          <w:szCs w:val="28"/>
        </w:rPr>
        <w:t>№____-ЗКО</w:t>
      </w:r>
    </w:p>
    <w:p w14:paraId="106AAC71" w14:textId="676613BC" w:rsidR="007C65BA" w:rsidRDefault="007C65BA" w:rsidP="00C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00556" w14:textId="4BA99F9D" w:rsidR="007C65BA" w:rsidRDefault="007C65BA" w:rsidP="00C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09D2F" w14:textId="77777777" w:rsidR="007C65BA" w:rsidRDefault="007C65BA" w:rsidP="00C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C65BA" w:rsidSect="00950611">
          <w:headerReference w:type="default" r:id="rId7"/>
          <w:pgSz w:w="11906" w:h="16838"/>
          <w:pgMar w:top="1134" w:right="1191" w:bottom="1134" w:left="1701" w:header="708" w:footer="708" w:gutter="0"/>
          <w:cols w:space="708"/>
          <w:titlePg/>
          <w:docGrid w:linePitch="360"/>
        </w:sectPr>
      </w:pPr>
    </w:p>
    <w:p w14:paraId="6EB3A302" w14:textId="77777777" w:rsidR="007C65BA" w:rsidRPr="00F45534" w:rsidRDefault="007C65BA" w:rsidP="007C6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5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7C81758A" w14:textId="77777777" w:rsidR="007C65BA" w:rsidRPr="00F45534" w:rsidRDefault="007C65BA" w:rsidP="007C65BA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bCs/>
          <w:kern w:val="36"/>
          <w:sz w:val="28"/>
          <w:szCs w:val="28"/>
        </w:rPr>
      </w:pPr>
      <w:r w:rsidRPr="00F45534">
        <w:rPr>
          <w:b/>
          <w:bCs/>
          <w:sz w:val="28"/>
          <w:szCs w:val="28"/>
        </w:rPr>
        <w:t>к проекту закона Курской области «</w:t>
      </w:r>
      <w:r w:rsidRPr="00F45534">
        <w:rPr>
          <w:b/>
          <w:bCs/>
          <w:kern w:val="36"/>
          <w:sz w:val="28"/>
          <w:szCs w:val="28"/>
        </w:rPr>
        <w:t xml:space="preserve">О внесении изменений </w:t>
      </w:r>
    </w:p>
    <w:p w14:paraId="0D872C0B" w14:textId="77777777" w:rsidR="007C65BA" w:rsidRPr="00F45534" w:rsidRDefault="007C65BA" w:rsidP="007C65BA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sz w:val="28"/>
          <w:szCs w:val="28"/>
        </w:rPr>
      </w:pPr>
      <w:r w:rsidRPr="00F45534">
        <w:rPr>
          <w:b/>
          <w:bCs/>
          <w:kern w:val="36"/>
          <w:sz w:val="28"/>
          <w:szCs w:val="28"/>
        </w:rPr>
        <w:t xml:space="preserve">в Закон Курской </w:t>
      </w:r>
      <w:proofErr w:type="gramStart"/>
      <w:r w:rsidRPr="00F45534">
        <w:rPr>
          <w:b/>
          <w:bCs/>
          <w:kern w:val="36"/>
          <w:sz w:val="28"/>
          <w:szCs w:val="28"/>
        </w:rPr>
        <w:t xml:space="preserve">области  </w:t>
      </w:r>
      <w:r w:rsidRPr="00F45534">
        <w:rPr>
          <w:b/>
          <w:sz w:val="28"/>
          <w:szCs w:val="28"/>
        </w:rPr>
        <w:t>«</w:t>
      </w:r>
      <w:proofErr w:type="gramEnd"/>
      <w:r w:rsidRPr="00F45534">
        <w:rPr>
          <w:b/>
          <w:sz w:val="28"/>
          <w:szCs w:val="28"/>
        </w:rPr>
        <w:t xml:space="preserve">Об инвестиционной деятельности </w:t>
      </w:r>
    </w:p>
    <w:p w14:paraId="15B14DAF" w14:textId="77777777" w:rsidR="007C65BA" w:rsidRPr="00F45534" w:rsidRDefault="007C65BA" w:rsidP="007C65BA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bCs/>
          <w:kern w:val="36"/>
          <w:sz w:val="28"/>
          <w:szCs w:val="28"/>
        </w:rPr>
      </w:pPr>
      <w:r w:rsidRPr="00F45534">
        <w:rPr>
          <w:b/>
          <w:sz w:val="28"/>
          <w:szCs w:val="28"/>
        </w:rPr>
        <w:t>в Курской области»</w:t>
      </w:r>
    </w:p>
    <w:p w14:paraId="4DFDE214" w14:textId="77777777" w:rsidR="007C65BA" w:rsidRPr="00F45534" w:rsidRDefault="007C65BA" w:rsidP="007C6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D6F940" w14:textId="77777777" w:rsidR="007C65BA" w:rsidRDefault="007C65BA" w:rsidP="007C6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534">
        <w:rPr>
          <w:rFonts w:ascii="Times New Roman" w:hAnsi="Times New Roman" w:cs="Times New Roman"/>
          <w:sz w:val="28"/>
          <w:szCs w:val="28"/>
        </w:rPr>
        <w:t xml:space="preserve">Проект закона Курской области «О внесении изменений в Закон Курской области «Об инвестиционной деятельности в Курской области» (далее – законопроект) разработан с целью </w:t>
      </w:r>
      <w:r>
        <w:rPr>
          <w:rFonts w:ascii="Times New Roman" w:hAnsi="Times New Roman" w:cs="Times New Roman"/>
          <w:sz w:val="28"/>
          <w:szCs w:val="28"/>
        </w:rPr>
        <w:t>уточнения норм Закона Курской области от 12 августа 2004 года № 37-ЗКО «Об инвестиционной деятельности в Курской области» (далее – Закон), касающихся предоставления субсидий инвесторам – победителям конкурсных отборов наиболее эффективных инвестиционных проектов, предусмотренных статьей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F45534">
        <w:rPr>
          <w:rFonts w:ascii="Times New Roman" w:hAnsi="Times New Roman" w:cs="Times New Roman"/>
          <w:sz w:val="28"/>
          <w:szCs w:val="28"/>
        </w:rPr>
        <w:t>.</w:t>
      </w:r>
    </w:p>
    <w:p w14:paraId="1524D9E1" w14:textId="77777777" w:rsidR="007C65BA" w:rsidRDefault="007C65BA" w:rsidP="007C6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Закона предусматривает предоставление субсидий из областного бюджета инвесторам – победителям конкурсных отборов наиболее эффективных инвестиционных проектов на возмещение части </w:t>
      </w:r>
      <w:r w:rsidRPr="00E85FE9">
        <w:rPr>
          <w:rFonts w:ascii="Times New Roman" w:hAnsi="Times New Roman" w:cs="Times New Roman"/>
          <w:sz w:val="28"/>
          <w:szCs w:val="28"/>
        </w:rPr>
        <w:t>затрат на строительство объектов инженерной инфраструктуры, необходимой для реализации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. Практика реализации инвестиционных проектов показывает, что кроме расходов, связанных непосредственно со строительством объектов инженерной инфраструктуры инвесторы несут расходы на подключение (технологическое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присоединение)  </w:t>
      </w:r>
      <w:r w:rsidRPr="003A40D4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3A40D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C7471C" w14:textId="77777777" w:rsidR="007C65BA" w:rsidRDefault="007C65BA" w:rsidP="007C65B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99F">
        <w:rPr>
          <w:rFonts w:ascii="Times New Roman" w:hAnsi="Times New Roman" w:cs="Times New Roman"/>
          <w:sz w:val="28"/>
          <w:szCs w:val="28"/>
        </w:rPr>
        <w:t xml:space="preserve">Правоприменительная практика правовых актов, принятых на федеральном уровне, показывает, что предоставление субъектам предпринимательской деятельности субсидий на возмещение инфраструктурных расходов обязательно включает в себя возмещение расходов на подключение (технологическое присоединение) созданных предпринимателями производственных объектов к инженерным сетям (постановление Правительства Российской Федерации от </w:t>
      </w:r>
      <w:r w:rsidRPr="0089599F">
        <w:rPr>
          <w:rFonts w:ascii="Times New Roman" w:hAnsi="Times New Roman" w:cs="Times New Roman"/>
          <w:bCs/>
          <w:sz w:val="28"/>
          <w:szCs w:val="28"/>
        </w:rPr>
        <w:t>15 апреля 2014 г. № 328 «Об утверждении государственной программы Российской Федерации «Развитие промышленности и повышение ее конкурентоспособности»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9599F">
        <w:rPr>
          <w:rFonts w:ascii="Times New Roman" w:hAnsi="Times New Roman" w:cs="Times New Roman"/>
          <w:bCs/>
          <w:sz w:val="28"/>
          <w:szCs w:val="28"/>
        </w:rPr>
        <w:t xml:space="preserve"> постановление Правительства Российской Федерации от 19.10.2020 г. № 1704 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Cs/>
          <w:sz w:val="28"/>
          <w:szCs w:val="28"/>
        </w:rPr>
        <w:t>» и другие документы).</w:t>
      </w:r>
    </w:p>
    <w:p w14:paraId="14FFC3C2" w14:textId="77777777" w:rsidR="007C65BA" w:rsidRPr="0089599F" w:rsidRDefault="007C65BA" w:rsidP="007C65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 целью наиболее полного учета интересов инвесторов в получении государственной поддержки при реализации инвестиционных проектов и повышения эффективности предоставления субсидий инвесторам предлагается уточнить формулировку наименования и текста статьи 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Закона, дополнив ее положениями о возмещении из средств областного бюджета части расходов инвесторов на подключение (</w:t>
      </w:r>
      <w:r w:rsidRPr="0089599F">
        <w:rPr>
          <w:rFonts w:ascii="Times New Roman" w:hAnsi="Times New Roman" w:cs="Times New Roman"/>
          <w:bCs/>
          <w:sz w:val="28"/>
          <w:szCs w:val="28"/>
        </w:rPr>
        <w:t>технологическое присоединение) объектов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305A100" w14:textId="77777777" w:rsidR="007C65BA" w:rsidRPr="00B01E9E" w:rsidRDefault="007C65BA" w:rsidP="007C6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9E">
        <w:rPr>
          <w:rFonts w:ascii="Times New Roman" w:hAnsi="Times New Roman" w:cs="Times New Roman"/>
          <w:sz w:val="28"/>
          <w:szCs w:val="28"/>
        </w:rPr>
        <w:t>Предоставление субсидий не относится к налоговым расходам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FE4753" w14:textId="77777777" w:rsidR="007C65BA" w:rsidRPr="00A77672" w:rsidRDefault="007C65BA" w:rsidP="007C6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672">
        <w:rPr>
          <w:rFonts w:ascii="Times New Roman" w:hAnsi="Times New Roman" w:cs="Times New Roman"/>
          <w:sz w:val="28"/>
          <w:szCs w:val="28"/>
        </w:rPr>
        <w:t>В проекте закона Курской области «Об областном бюджете на 2026 год и на плановый период 2027 и 2028 годов» предусмотрено выделение Министерству экономического развития Курской области 450 млн. рублей на предоставление субсидий</w:t>
      </w:r>
      <w:r>
        <w:rPr>
          <w:rFonts w:ascii="Times New Roman" w:hAnsi="Times New Roman" w:cs="Times New Roman"/>
          <w:sz w:val="28"/>
          <w:szCs w:val="28"/>
        </w:rPr>
        <w:t>, предусмотренных Законом,</w:t>
      </w:r>
      <w:r w:rsidRPr="00A77672">
        <w:rPr>
          <w:rFonts w:ascii="Times New Roman" w:hAnsi="Times New Roman" w:cs="Times New Roman"/>
          <w:sz w:val="28"/>
          <w:szCs w:val="28"/>
        </w:rPr>
        <w:t xml:space="preserve"> инвесторам – победителям конкурсных отборов наиболее эффективных инвестиционных проектов. Распределение указанной суммы по видам субсидий, предусмотренных Законом, будет осуществлено после детального изучения потребности инвесторов в государственной поддержке. Но, в любом случае, проведение конкурсного отбора наиболее эффективных инвестиционных проектов, победителям которого могут быть предоставлены субсидии,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на возмещение части расходов </w:t>
      </w:r>
      <w:r>
        <w:rPr>
          <w:rFonts w:ascii="Times New Roman" w:hAnsi="Times New Roman" w:cs="Times New Roman"/>
          <w:bCs/>
          <w:sz w:val="28"/>
          <w:szCs w:val="28"/>
        </w:rPr>
        <w:t>на подключение (</w:t>
      </w:r>
      <w:r w:rsidRPr="0089599F">
        <w:rPr>
          <w:rFonts w:ascii="Times New Roman" w:hAnsi="Times New Roman" w:cs="Times New Roman"/>
          <w:bCs/>
          <w:sz w:val="28"/>
          <w:szCs w:val="28"/>
        </w:rPr>
        <w:t>технологическое присоединение) объектов капитального строительства к сетям инженерно-технического обеспечения</w:t>
      </w:r>
      <w:r w:rsidRPr="00A77672">
        <w:rPr>
          <w:rFonts w:ascii="Times New Roman" w:hAnsi="Times New Roman" w:cs="Times New Roman"/>
          <w:sz w:val="28"/>
          <w:szCs w:val="28"/>
        </w:rPr>
        <w:t xml:space="preserve"> будет осуществляться в пределах лимита бюджетных обязательств, 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77672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7672">
        <w:rPr>
          <w:rFonts w:ascii="Times New Roman" w:hAnsi="Times New Roman" w:cs="Times New Roman"/>
          <w:sz w:val="28"/>
          <w:szCs w:val="28"/>
        </w:rPr>
        <w:t xml:space="preserve">т предусмотрен в законе об областном бюджете </w:t>
      </w:r>
      <w:r>
        <w:rPr>
          <w:rFonts w:ascii="Times New Roman" w:hAnsi="Times New Roman" w:cs="Times New Roman"/>
          <w:sz w:val="28"/>
          <w:szCs w:val="28"/>
        </w:rPr>
        <w:t xml:space="preserve">на 2026 год и на плановый период 2027, 2028 годов </w:t>
      </w:r>
      <w:r w:rsidRPr="00A77672">
        <w:rPr>
          <w:rFonts w:ascii="Times New Roman" w:hAnsi="Times New Roman" w:cs="Times New Roman"/>
          <w:sz w:val="28"/>
          <w:szCs w:val="28"/>
        </w:rPr>
        <w:t xml:space="preserve">после его принятия. Таким образом, принятие </w:t>
      </w:r>
      <w:r>
        <w:rPr>
          <w:rFonts w:ascii="Times New Roman" w:hAnsi="Times New Roman" w:cs="Times New Roman"/>
          <w:sz w:val="28"/>
          <w:szCs w:val="28"/>
        </w:rPr>
        <w:t xml:space="preserve">законопроекта </w:t>
      </w:r>
      <w:r w:rsidRPr="00A77672">
        <w:rPr>
          <w:rFonts w:ascii="Times New Roman" w:hAnsi="Times New Roman" w:cs="Times New Roman"/>
          <w:sz w:val="28"/>
          <w:szCs w:val="28"/>
        </w:rPr>
        <w:t>не потребует выделения дополнительных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 2026 год</w:t>
      </w:r>
      <w:r w:rsidRPr="00A77672">
        <w:rPr>
          <w:rFonts w:ascii="Times New Roman" w:hAnsi="Times New Roman" w:cs="Times New Roman"/>
          <w:sz w:val="28"/>
          <w:szCs w:val="28"/>
        </w:rPr>
        <w:t>.</w:t>
      </w:r>
    </w:p>
    <w:p w14:paraId="2B03428D" w14:textId="77777777" w:rsidR="007C65BA" w:rsidRDefault="007C65BA" w:rsidP="007C6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законопроекту проводится процедура общественного обсуждения.</w:t>
      </w:r>
    </w:p>
    <w:p w14:paraId="371CD764" w14:textId="77777777" w:rsidR="007C65BA" w:rsidRDefault="007C65BA" w:rsidP="007C6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законопроекта будет носить нейтральные социально – экономические последствия.</w:t>
      </w:r>
    </w:p>
    <w:p w14:paraId="687FEBB2" w14:textId="77777777" w:rsidR="007C65BA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1F9BD" w14:textId="77777777" w:rsidR="007C65BA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6749E" w14:textId="77777777" w:rsidR="007C65BA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4AAA4" w14:textId="77777777" w:rsidR="007C65BA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экономического развития,</w:t>
      </w:r>
    </w:p>
    <w:p w14:paraId="49D315DE" w14:textId="77777777" w:rsidR="007C65BA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занятости населения и туризма</w:t>
      </w:r>
    </w:p>
    <w:p w14:paraId="41FAB9A5" w14:textId="4D109330" w:rsidR="007C65BA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Л.Г. Осипов</w:t>
      </w:r>
    </w:p>
    <w:p w14:paraId="0FEB6624" w14:textId="54BA346A" w:rsidR="007C65BA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9AF56" w14:textId="3D1EE1E3" w:rsidR="007C65BA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1BD389" w14:textId="77777777" w:rsidR="007C65BA" w:rsidRDefault="007C65BA" w:rsidP="007C65BA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Финансово-экономическое обоснование </w:t>
      </w:r>
      <w:r w:rsidRPr="000D1172">
        <w:rPr>
          <w:b/>
          <w:bCs/>
          <w:sz w:val="28"/>
          <w:szCs w:val="28"/>
        </w:rPr>
        <w:t>к проекту закона</w:t>
      </w:r>
    </w:p>
    <w:p w14:paraId="688ED714" w14:textId="77777777" w:rsidR="007C65BA" w:rsidRDefault="007C65BA" w:rsidP="007C65BA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kern w:val="36"/>
          <w:sz w:val="28"/>
          <w:szCs w:val="28"/>
        </w:rPr>
      </w:pPr>
      <w:r w:rsidRPr="000D1172">
        <w:rPr>
          <w:b/>
          <w:bCs/>
          <w:sz w:val="28"/>
          <w:szCs w:val="28"/>
        </w:rPr>
        <w:t xml:space="preserve"> Курской области «</w:t>
      </w:r>
      <w:r w:rsidRPr="00950611">
        <w:rPr>
          <w:b/>
          <w:bCs/>
          <w:kern w:val="36"/>
          <w:sz w:val="28"/>
          <w:szCs w:val="28"/>
        </w:rPr>
        <w:t>О внесении изменени</w:t>
      </w:r>
      <w:r>
        <w:rPr>
          <w:b/>
          <w:bCs/>
          <w:kern w:val="36"/>
          <w:sz w:val="28"/>
          <w:szCs w:val="28"/>
        </w:rPr>
        <w:t xml:space="preserve">й в </w:t>
      </w:r>
      <w:r w:rsidRPr="00950611">
        <w:rPr>
          <w:b/>
          <w:bCs/>
          <w:kern w:val="36"/>
          <w:sz w:val="28"/>
          <w:szCs w:val="28"/>
        </w:rPr>
        <w:t xml:space="preserve">Закон Курской области  </w:t>
      </w:r>
    </w:p>
    <w:p w14:paraId="4ADE0FD4" w14:textId="77777777" w:rsidR="007C65BA" w:rsidRPr="00950611" w:rsidRDefault="007C65BA" w:rsidP="007C65BA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kern w:val="36"/>
          <w:sz w:val="28"/>
          <w:szCs w:val="28"/>
        </w:rPr>
      </w:pPr>
      <w:r w:rsidRPr="0095061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 инвестиционной деятельности в Курской области</w:t>
      </w:r>
      <w:r w:rsidRPr="00950611">
        <w:rPr>
          <w:b/>
          <w:sz w:val="28"/>
          <w:szCs w:val="28"/>
        </w:rPr>
        <w:t>»</w:t>
      </w:r>
    </w:p>
    <w:p w14:paraId="441211A1" w14:textId="77777777" w:rsidR="007C65BA" w:rsidRDefault="007C65BA" w:rsidP="007C6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3B309F" w14:textId="77777777" w:rsidR="007C65BA" w:rsidRDefault="007C65BA" w:rsidP="007C6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DC50326" w14:textId="77777777" w:rsidR="007C65BA" w:rsidRDefault="007C65BA" w:rsidP="007C6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закона Курской области «О внесении изменений в Закон Курской области «Об инвестиционной деятельности в Курской области» не потребует выделения дополнительных средств областного бюджета.</w:t>
      </w:r>
      <w:r w:rsidRPr="00495E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6BC45" w14:textId="77777777" w:rsidR="007C65BA" w:rsidRDefault="007C65BA" w:rsidP="007C6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672">
        <w:rPr>
          <w:rFonts w:ascii="Times New Roman" w:hAnsi="Times New Roman" w:cs="Times New Roman"/>
          <w:sz w:val="28"/>
          <w:szCs w:val="28"/>
        </w:rPr>
        <w:t>В проекте закона Курской области «Об областном бюджете на 2026 год и на плановый период 2027 и 2028 годов» предусмотрено выделение Министерству экономического развития Курской области 450 млн. рублей на предоставление субсидий</w:t>
      </w:r>
      <w:r>
        <w:rPr>
          <w:rFonts w:ascii="Times New Roman" w:hAnsi="Times New Roman" w:cs="Times New Roman"/>
          <w:sz w:val="28"/>
          <w:szCs w:val="28"/>
        </w:rPr>
        <w:t>, предусмотренных Законом Курской области от 12 августа 2004 года «Об инвестиционной деятельности в Курской области»,</w:t>
      </w:r>
      <w:r w:rsidRPr="00A77672">
        <w:rPr>
          <w:rFonts w:ascii="Times New Roman" w:hAnsi="Times New Roman" w:cs="Times New Roman"/>
          <w:sz w:val="28"/>
          <w:szCs w:val="28"/>
        </w:rPr>
        <w:t xml:space="preserve"> инвесторам – победителям конкурсных отборов наиболее эффективных инвестиционных проектов.</w:t>
      </w:r>
    </w:p>
    <w:p w14:paraId="15417976" w14:textId="77777777" w:rsidR="007C65BA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D67E8" w14:textId="77777777" w:rsidR="007C65BA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7E00F" w14:textId="77777777" w:rsidR="007C65BA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B82CE" w14:textId="77777777" w:rsidR="007C65BA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экономического развития,</w:t>
      </w:r>
    </w:p>
    <w:p w14:paraId="7425ED21" w14:textId="77777777" w:rsidR="007C65BA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занятости населения и туризма</w:t>
      </w:r>
    </w:p>
    <w:p w14:paraId="6E06F216" w14:textId="3197A781" w:rsidR="007C65BA" w:rsidRPr="0089599F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Л.Г. Осипов</w:t>
      </w:r>
    </w:p>
    <w:p w14:paraId="64CC8DE4" w14:textId="77777777" w:rsidR="007C65BA" w:rsidRPr="0089599F" w:rsidRDefault="007C65BA" w:rsidP="007C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D2F0A" w14:textId="628DB975" w:rsidR="007C65BA" w:rsidRPr="00950611" w:rsidRDefault="007C65BA" w:rsidP="00C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65BA" w:rsidRPr="00950611" w:rsidSect="000352BF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211CA" w14:textId="77777777" w:rsidR="005A4647" w:rsidRDefault="005A4647" w:rsidP="00933E19">
      <w:pPr>
        <w:spacing w:after="0" w:line="240" w:lineRule="auto"/>
      </w:pPr>
      <w:r>
        <w:separator/>
      </w:r>
    </w:p>
  </w:endnote>
  <w:endnote w:type="continuationSeparator" w:id="0">
    <w:p w14:paraId="1CCC2846" w14:textId="77777777" w:rsidR="005A4647" w:rsidRDefault="005A4647" w:rsidP="0093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9558E" w14:textId="77777777" w:rsidR="005A4647" w:rsidRDefault="005A4647" w:rsidP="00933E19">
      <w:pPr>
        <w:spacing w:after="0" w:line="240" w:lineRule="auto"/>
      </w:pPr>
      <w:r>
        <w:separator/>
      </w:r>
    </w:p>
  </w:footnote>
  <w:footnote w:type="continuationSeparator" w:id="0">
    <w:p w14:paraId="1E80CB8C" w14:textId="77777777" w:rsidR="005A4647" w:rsidRDefault="005A4647" w:rsidP="0093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3614351"/>
      <w:docPartObj>
        <w:docPartGallery w:val="Page Numbers (Top of Page)"/>
        <w:docPartUnique/>
      </w:docPartObj>
    </w:sdtPr>
    <w:sdtEndPr/>
    <w:sdtContent>
      <w:p w14:paraId="7CBAB327" w14:textId="0C936A5A" w:rsidR="00933E19" w:rsidRDefault="00933E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86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0BA2B" w14:textId="209D0079" w:rsidR="0035428D" w:rsidRDefault="007C65BA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8D"/>
    <w:rsid w:val="000352BF"/>
    <w:rsid w:val="000400F4"/>
    <w:rsid w:val="00067AC9"/>
    <w:rsid w:val="000731CB"/>
    <w:rsid w:val="0008138C"/>
    <w:rsid w:val="000C04A2"/>
    <w:rsid w:val="001403BF"/>
    <w:rsid w:val="0014374E"/>
    <w:rsid w:val="00154FBD"/>
    <w:rsid w:val="001560BA"/>
    <w:rsid w:val="00160B87"/>
    <w:rsid w:val="00162859"/>
    <w:rsid w:val="0018136F"/>
    <w:rsid w:val="001A6FB9"/>
    <w:rsid w:val="001E512E"/>
    <w:rsid w:val="00201952"/>
    <w:rsid w:val="0020649A"/>
    <w:rsid w:val="0022219E"/>
    <w:rsid w:val="0027196E"/>
    <w:rsid w:val="00290892"/>
    <w:rsid w:val="002B3689"/>
    <w:rsid w:val="002D013A"/>
    <w:rsid w:val="002D088D"/>
    <w:rsid w:val="002D0C11"/>
    <w:rsid w:val="002F6721"/>
    <w:rsid w:val="003370B0"/>
    <w:rsid w:val="003612E4"/>
    <w:rsid w:val="00375B3C"/>
    <w:rsid w:val="00385DE4"/>
    <w:rsid w:val="0039137D"/>
    <w:rsid w:val="003D33FA"/>
    <w:rsid w:val="003E18DE"/>
    <w:rsid w:val="003F6541"/>
    <w:rsid w:val="00424E3C"/>
    <w:rsid w:val="00441C3E"/>
    <w:rsid w:val="004534D9"/>
    <w:rsid w:val="00473713"/>
    <w:rsid w:val="00481AD3"/>
    <w:rsid w:val="00495D67"/>
    <w:rsid w:val="004C74BD"/>
    <w:rsid w:val="004E3863"/>
    <w:rsid w:val="00504B16"/>
    <w:rsid w:val="00512928"/>
    <w:rsid w:val="00513E51"/>
    <w:rsid w:val="00537C35"/>
    <w:rsid w:val="00573F1F"/>
    <w:rsid w:val="005A4647"/>
    <w:rsid w:val="005B0E0A"/>
    <w:rsid w:val="005F681B"/>
    <w:rsid w:val="00650090"/>
    <w:rsid w:val="00695DB3"/>
    <w:rsid w:val="006C46B9"/>
    <w:rsid w:val="006F0D95"/>
    <w:rsid w:val="00716B9A"/>
    <w:rsid w:val="007364F6"/>
    <w:rsid w:val="007527FF"/>
    <w:rsid w:val="00763A39"/>
    <w:rsid w:val="007C65BA"/>
    <w:rsid w:val="007F0BA2"/>
    <w:rsid w:val="0085430B"/>
    <w:rsid w:val="00866023"/>
    <w:rsid w:val="008710BB"/>
    <w:rsid w:val="008911A7"/>
    <w:rsid w:val="008C77D8"/>
    <w:rsid w:val="009129AB"/>
    <w:rsid w:val="00927D55"/>
    <w:rsid w:val="00933E19"/>
    <w:rsid w:val="00950611"/>
    <w:rsid w:val="00966297"/>
    <w:rsid w:val="009709C9"/>
    <w:rsid w:val="009839C2"/>
    <w:rsid w:val="00A4499A"/>
    <w:rsid w:val="00A47109"/>
    <w:rsid w:val="00A744DC"/>
    <w:rsid w:val="00AE6F90"/>
    <w:rsid w:val="00AF7EF3"/>
    <w:rsid w:val="00B20471"/>
    <w:rsid w:val="00B26D72"/>
    <w:rsid w:val="00B469FE"/>
    <w:rsid w:val="00B62339"/>
    <w:rsid w:val="00B666C4"/>
    <w:rsid w:val="00BA4C92"/>
    <w:rsid w:val="00BF54C6"/>
    <w:rsid w:val="00C52460"/>
    <w:rsid w:val="00C63213"/>
    <w:rsid w:val="00C83ED6"/>
    <w:rsid w:val="00C86790"/>
    <w:rsid w:val="00CA5B12"/>
    <w:rsid w:val="00CB1A67"/>
    <w:rsid w:val="00CC59AE"/>
    <w:rsid w:val="00CF105C"/>
    <w:rsid w:val="00CF490B"/>
    <w:rsid w:val="00D14C9D"/>
    <w:rsid w:val="00D30A13"/>
    <w:rsid w:val="00D33F5F"/>
    <w:rsid w:val="00D361C1"/>
    <w:rsid w:val="00D47B90"/>
    <w:rsid w:val="00D52462"/>
    <w:rsid w:val="00E00491"/>
    <w:rsid w:val="00E34795"/>
    <w:rsid w:val="00E61D0F"/>
    <w:rsid w:val="00E721D9"/>
    <w:rsid w:val="00E858DE"/>
    <w:rsid w:val="00EE312F"/>
    <w:rsid w:val="00F459E6"/>
    <w:rsid w:val="00F668FF"/>
    <w:rsid w:val="00F674C2"/>
    <w:rsid w:val="00F9459E"/>
    <w:rsid w:val="00FB65A4"/>
    <w:rsid w:val="00FE6370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87F0"/>
  <w15:docId w15:val="{9EF0A80A-DBE6-477F-82F7-A8C46E34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C3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3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537C35"/>
    <w:rPr>
      <w:rFonts w:eastAsia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link w:val="11"/>
    <w:rsid w:val="00537C35"/>
    <w:rPr>
      <w:rFonts w:eastAsia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537C35"/>
    <w:pPr>
      <w:shd w:val="clear" w:color="auto" w:fill="FFFFFF"/>
      <w:spacing w:after="240" w:line="326" w:lineRule="exact"/>
      <w:jc w:val="center"/>
      <w:outlineLvl w:val="0"/>
    </w:pPr>
    <w:rPr>
      <w:rFonts w:eastAsia="Times New Roman"/>
      <w:kern w:val="2"/>
      <w:sz w:val="27"/>
      <w:szCs w:val="27"/>
      <w14:ligatures w14:val="standardContextual"/>
    </w:rPr>
  </w:style>
  <w:style w:type="paragraph" w:customStyle="1" w:styleId="11">
    <w:name w:val="Основной текст1"/>
    <w:basedOn w:val="a"/>
    <w:link w:val="a3"/>
    <w:rsid w:val="00537C35"/>
    <w:pPr>
      <w:shd w:val="clear" w:color="auto" w:fill="FFFFFF"/>
      <w:spacing w:before="240" w:after="420" w:line="0" w:lineRule="atLeast"/>
    </w:pPr>
    <w:rPr>
      <w:rFonts w:eastAsia="Times New Roman"/>
      <w:kern w:val="2"/>
      <w:sz w:val="27"/>
      <w:szCs w:val="27"/>
      <w14:ligatures w14:val="standardContextual"/>
    </w:rPr>
  </w:style>
  <w:style w:type="paragraph" w:customStyle="1" w:styleId="ConsPlusNormal">
    <w:name w:val="ConsPlusNormal"/>
    <w:rsid w:val="00067A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067AC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33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3E1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933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3E19"/>
    <w:rPr>
      <w:kern w:val="0"/>
      <w14:ligatures w14:val="none"/>
    </w:rPr>
  </w:style>
  <w:style w:type="paragraph" w:customStyle="1" w:styleId="ConsPlusTitle">
    <w:name w:val="ConsPlusTitle"/>
    <w:uiPriority w:val="99"/>
    <w:rsid w:val="00966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4"/>
      <w:szCs w:val="24"/>
      <w:lang w:eastAsia="ru-RU"/>
      <w14:ligatures w14:val="none"/>
    </w:rPr>
  </w:style>
  <w:style w:type="paragraph" w:styleId="a9">
    <w:name w:val="Normal (Web)"/>
    <w:basedOn w:val="a"/>
    <w:uiPriority w:val="99"/>
    <w:semiHidden/>
    <w:unhideWhenUsed/>
    <w:rsid w:val="00763A39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63A3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04B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2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233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Морозов</dc:creator>
  <cp:keywords/>
  <dc:description/>
  <cp:lastModifiedBy>Межонова Жанна</cp:lastModifiedBy>
  <cp:revision>6</cp:revision>
  <cp:lastPrinted>2025-11-10T06:26:00Z</cp:lastPrinted>
  <dcterms:created xsi:type="dcterms:W3CDTF">2025-10-30T14:23:00Z</dcterms:created>
  <dcterms:modified xsi:type="dcterms:W3CDTF">2025-11-20T13:33:00Z</dcterms:modified>
</cp:coreProperties>
</file>