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083C" w14:textId="77777777" w:rsidR="009E4960" w:rsidRDefault="009E496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9E4960" w14:paraId="39128831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27BCDCD" w14:textId="77777777" w:rsidR="009E4960" w:rsidRDefault="00000000">
            <w:pPr>
              <w:pStyle w:val="ConsPlusNormal"/>
            </w:pPr>
            <w:r>
              <w:t>13 октября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292E971" w14:textId="77777777" w:rsidR="009E4960" w:rsidRDefault="00000000">
            <w:pPr>
              <w:pStyle w:val="ConsPlusNormal"/>
              <w:jc w:val="right"/>
            </w:pPr>
            <w:r>
              <w:t>N 64-ЗКО</w:t>
            </w:r>
          </w:p>
        </w:tc>
      </w:tr>
    </w:tbl>
    <w:p w14:paraId="16FF9F1D" w14:textId="77777777" w:rsidR="009E4960" w:rsidRDefault="009E49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787D0CF" w14:textId="77777777" w:rsidR="009E4960" w:rsidRDefault="009E4960">
      <w:pPr>
        <w:pStyle w:val="ConsPlusNormal"/>
        <w:jc w:val="both"/>
      </w:pPr>
    </w:p>
    <w:p w14:paraId="606274A8" w14:textId="77777777" w:rsidR="009E4960" w:rsidRDefault="00000000">
      <w:pPr>
        <w:pStyle w:val="ConsPlusTitle"/>
        <w:jc w:val="center"/>
      </w:pPr>
      <w:r>
        <w:t>КУРСКАЯ ОБЛАСТЬ</w:t>
      </w:r>
    </w:p>
    <w:p w14:paraId="3C223A9B" w14:textId="77777777" w:rsidR="009E4960" w:rsidRDefault="009E4960">
      <w:pPr>
        <w:pStyle w:val="ConsPlusTitle"/>
        <w:jc w:val="center"/>
      </w:pPr>
    </w:p>
    <w:p w14:paraId="082F2387" w14:textId="77777777" w:rsidR="009E4960" w:rsidRDefault="00000000">
      <w:pPr>
        <w:pStyle w:val="ConsPlusTitle"/>
        <w:jc w:val="center"/>
      </w:pPr>
      <w:r>
        <w:t>ЗАКОН</w:t>
      </w:r>
    </w:p>
    <w:p w14:paraId="1372B602" w14:textId="77777777" w:rsidR="009E4960" w:rsidRDefault="009E4960">
      <w:pPr>
        <w:pStyle w:val="ConsPlusTitle"/>
        <w:jc w:val="center"/>
      </w:pPr>
    </w:p>
    <w:p w14:paraId="32BD148A" w14:textId="77777777" w:rsidR="009E4960" w:rsidRDefault="00000000">
      <w:pPr>
        <w:pStyle w:val="ConsPlusTitle"/>
        <w:jc w:val="center"/>
      </w:pPr>
      <w:r>
        <w:t>О ВНЕСЕНИИ ИЗМЕНЕНИЯ В ПУНКТ 5 ЧАСТИ 1 СТАТЬИ 2 ЗАКОНА</w:t>
      </w:r>
    </w:p>
    <w:p w14:paraId="1AC9B340" w14:textId="77777777" w:rsidR="009E4960" w:rsidRDefault="00000000">
      <w:pPr>
        <w:pStyle w:val="ConsPlusTitle"/>
        <w:jc w:val="center"/>
      </w:pPr>
      <w:r>
        <w:t>КУРСКОЙ ОБЛАСТИ "ОБ УСТАНОВЛЕНИИ ДОПОЛНИТЕЛЬНЫХ ОГРАНИЧЕНИЙ</w:t>
      </w:r>
    </w:p>
    <w:p w14:paraId="46EE4BCE" w14:textId="77777777" w:rsidR="009E4960" w:rsidRDefault="00000000">
      <w:pPr>
        <w:pStyle w:val="ConsPlusTitle"/>
        <w:jc w:val="center"/>
      </w:pPr>
      <w:r>
        <w:t>РОЗНИЧНОЙ ПРОДАЖИ АЛКОГОЛЬНОЙ ПРОДУКЦИИ НА ТЕРРИТОРИИ</w:t>
      </w:r>
    </w:p>
    <w:p w14:paraId="3EDF0876" w14:textId="77777777" w:rsidR="009E4960" w:rsidRDefault="00000000">
      <w:pPr>
        <w:pStyle w:val="ConsPlusTitle"/>
        <w:jc w:val="center"/>
      </w:pPr>
      <w:r>
        <w:t>КУРСКОЙ ОБЛАСТИ"</w:t>
      </w:r>
    </w:p>
    <w:p w14:paraId="0D545C8E" w14:textId="77777777" w:rsidR="009E4960" w:rsidRDefault="009E4960">
      <w:pPr>
        <w:pStyle w:val="ConsPlusNormal"/>
        <w:jc w:val="both"/>
      </w:pPr>
    </w:p>
    <w:p w14:paraId="786F6436" w14:textId="77777777" w:rsidR="009E4960" w:rsidRDefault="00000000">
      <w:pPr>
        <w:pStyle w:val="ConsPlusNormal"/>
        <w:jc w:val="right"/>
      </w:pPr>
      <w:r>
        <w:t>Принят</w:t>
      </w:r>
    </w:p>
    <w:p w14:paraId="64646766" w14:textId="77777777" w:rsidR="009E4960" w:rsidRDefault="00000000">
      <w:pPr>
        <w:pStyle w:val="ConsPlusNormal"/>
        <w:jc w:val="right"/>
      </w:pPr>
      <w:r>
        <w:t>Курской областной Думой</w:t>
      </w:r>
    </w:p>
    <w:p w14:paraId="7ADF9096" w14:textId="77777777" w:rsidR="009E4960" w:rsidRDefault="00000000">
      <w:pPr>
        <w:pStyle w:val="ConsPlusNormal"/>
        <w:jc w:val="right"/>
      </w:pPr>
      <w:r>
        <w:t>2 октября 2025 года</w:t>
      </w:r>
    </w:p>
    <w:p w14:paraId="6DBAD734" w14:textId="77777777" w:rsidR="009E4960" w:rsidRDefault="009E4960">
      <w:pPr>
        <w:pStyle w:val="ConsPlusNormal"/>
        <w:jc w:val="both"/>
      </w:pPr>
    </w:p>
    <w:p w14:paraId="33DEEAE4" w14:textId="77777777" w:rsidR="009E4960" w:rsidRDefault="00000000">
      <w:pPr>
        <w:pStyle w:val="ConsPlusNormal"/>
        <w:ind w:firstLine="540"/>
        <w:jc w:val="both"/>
      </w:pPr>
      <w:hyperlink r:id="rId6" w:tooltip="Закон Курской области от 09.09.2015 N 73-ЗКО (ред. от 23.08.2024)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04.09.2015) ------------ Недействующая редакция">
        <w:r>
          <w:rPr>
            <w:color w:val="0000FF"/>
          </w:rPr>
          <w:t>Пункт 5 части 1 статьи 2</w:t>
        </w:r>
      </w:hyperlink>
      <w:r>
        <w:t xml:space="preserve"> Закона Курской области от 9 сентября 2015 года N 73-ЗКО "Об установлении дополнительных ограничений розничной продажи алкогольной продукции на территории Курской области" (официальный сайт Администрации Курской области </w:t>
      </w:r>
      <w:hyperlink r:id="rId7">
        <w:r>
          <w:rPr>
            <w:color w:val="0000FF"/>
          </w:rPr>
          <w:t>http://adm.rkursk.ru</w:t>
        </w:r>
      </w:hyperlink>
      <w:r>
        <w:t xml:space="preserve"> от 9 сентября 2015 года; от 30 ноября 2017 года; от 23 мая 2019 года; от 19 февраля 2020 года; от 15 сентября 2020 года; от 8 декабря 2021 года; сетевое издание "Региональное информационное агентство "Курск" https://riakursk от 23 декабря 2022 года; от 21 июня 2023 года; от 26 августа 2024 года) дополнить словами "без учета площади сезонного зала (зоны) обслуживания посетителей".</w:t>
      </w:r>
    </w:p>
    <w:p w14:paraId="09E5F031" w14:textId="77777777" w:rsidR="009E4960" w:rsidRDefault="009E4960">
      <w:pPr>
        <w:pStyle w:val="ConsPlusNormal"/>
        <w:jc w:val="both"/>
      </w:pPr>
    </w:p>
    <w:p w14:paraId="553C4697" w14:textId="77777777" w:rsidR="009E4960" w:rsidRDefault="00000000">
      <w:pPr>
        <w:pStyle w:val="ConsPlusNormal"/>
        <w:jc w:val="right"/>
      </w:pPr>
      <w:r>
        <w:t>Губернатор</w:t>
      </w:r>
    </w:p>
    <w:p w14:paraId="046CF0F1" w14:textId="77777777" w:rsidR="009E4960" w:rsidRDefault="00000000">
      <w:pPr>
        <w:pStyle w:val="ConsPlusNormal"/>
        <w:jc w:val="right"/>
      </w:pPr>
      <w:r>
        <w:t>Курской области</w:t>
      </w:r>
    </w:p>
    <w:p w14:paraId="6263F81C" w14:textId="77777777" w:rsidR="009E4960" w:rsidRDefault="00000000">
      <w:pPr>
        <w:pStyle w:val="ConsPlusNormal"/>
        <w:jc w:val="right"/>
      </w:pPr>
      <w:r>
        <w:t>А.Е.ХИНШТЕЙН</w:t>
      </w:r>
    </w:p>
    <w:p w14:paraId="30322A9B" w14:textId="77777777" w:rsidR="009E4960" w:rsidRDefault="00000000">
      <w:pPr>
        <w:pStyle w:val="ConsPlusNormal"/>
      </w:pPr>
      <w:r>
        <w:t>г. Курск</w:t>
      </w:r>
    </w:p>
    <w:p w14:paraId="0F994D62" w14:textId="77777777" w:rsidR="009E4960" w:rsidRDefault="00000000">
      <w:pPr>
        <w:pStyle w:val="ConsPlusNormal"/>
        <w:spacing w:before="240"/>
      </w:pPr>
      <w:r>
        <w:t>13 октября 2025 года</w:t>
      </w:r>
    </w:p>
    <w:p w14:paraId="073A709D" w14:textId="77777777" w:rsidR="009E4960" w:rsidRDefault="00000000">
      <w:pPr>
        <w:pStyle w:val="ConsPlusNormal"/>
        <w:spacing w:before="240"/>
      </w:pPr>
      <w:r>
        <w:t>N 64 - ЗКО</w:t>
      </w:r>
    </w:p>
    <w:p w14:paraId="67FED980" w14:textId="77777777" w:rsidR="009E4960" w:rsidRDefault="009E4960">
      <w:pPr>
        <w:pStyle w:val="ConsPlusNormal"/>
        <w:jc w:val="both"/>
      </w:pPr>
    </w:p>
    <w:p w14:paraId="36EAF29F" w14:textId="77777777" w:rsidR="009E4960" w:rsidRDefault="009E4960">
      <w:pPr>
        <w:pStyle w:val="ConsPlusNormal"/>
        <w:jc w:val="both"/>
      </w:pPr>
    </w:p>
    <w:p w14:paraId="6E6A7F8C" w14:textId="77777777" w:rsidR="009E4960" w:rsidRDefault="009E49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E49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7219" w14:textId="77777777" w:rsidR="002255EE" w:rsidRDefault="002255EE">
      <w:r>
        <w:separator/>
      </w:r>
    </w:p>
  </w:endnote>
  <w:endnote w:type="continuationSeparator" w:id="0">
    <w:p w14:paraId="09577E82" w14:textId="77777777" w:rsidR="002255EE" w:rsidRDefault="0022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6F50" w14:textId="77777777" w:rsidR="009E4960" w:rsidRDefault="009E496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E4960" w14:paraId="798791F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481FF58" w14:textId="77777777" w:rsidR="009E4960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A2D9E0C" w14:textId="77777777" w:rsidR="009E4960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3150C5A" w14:textId="77777777" w:rsidR="009E4960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0F69BB2" w14:textId="77777777" w:rsidR="009E4960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9981" w14:textId="77777777" w:rsidR="009E4960" w:rsidRDefault="009E496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E4960" w14:paraId="059FAFB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661B876" w14:textId="77777777" w:rsidR="009E4960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DEE7576" w14:textId="77777777" w:rsidR="009E4960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01D0D9A" w14:textId="77777777" w:rsidR="009E4960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A244F4D" w14:textId="77777777" w:rsidR="009E4960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87C04" w14:textId="77777777" w:rsidR="002255EE" w:rsidRDefault="002255EE">
      <w:r>
        <w:separator/>
      </w:r>
    </w:p>
  </w:footnote>
  <w:footnote w:type="continuationSeparator" w:id="0">
    <w:p w14:paraId="2DAEF0A0" w14:textId="77777777" w:rsidR="002255EE" w:rsidRDefault="00225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E4960" w14:paraId="2ADBEFD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E58B3AB" w14:textId="77777777" w:rsidR="009E4960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13.10.2025 N 64-ЗКО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изменения в пункт 5 части 1 статьи 2 Закона Курской области "Об...</w:t>
          </w:r>
        </w:p>
      </w:tc>
      <w:tc>
        <w:tcPr>
          <w:tcW w:w="2300" w:type="pct"/>
          <w:vAlign w:val="center"/>
        </w:tcPr>
        <w:p w14:paraId="6BF18082" w14:textId="77777777" w:rsidR="009E4960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 w14:paraId="528BF0AD" w14:textId="77777777" w:rsidR="009E4960" w:rsidRDefault="009E4960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D9D0F30" w14:textId="77777777" w:rsidR="009E4960" w:rsidRDefault="009E4960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EF95" w14:textId="77777777" w:rsidR="009E4960" w:rsidRDefault="009E4960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B062768" w14:textId="77777777" w:rsidR="009E4960" w:rsidRDefault="009E496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60"/>
    <w:rsid w:val="002255EE"/>
    <w:rsid w:val="009E4960"/>
    <w:rsid w:val="00E2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44BF"/>
  <w15:docId w15:val="{1D677362-A899-4BFA-A723-EF358659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25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5C55"/>
  </w:style>
  <w:style w:type="paragraph" w:styleId="a5">
    <w:name w:val="footer"/>
    <w:basedOn w:val="a"/>
    <w:link w:val="a6"/>
    <w:uiPriority w:val="99"/>
    <w:unhideWhenUsed/>
    <w:rsid w:val="00E25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5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24450&amp;date=12.11.2025&amp;dst=1&amp;field=13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>КонсультантПлюс Версия 4025.00.30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13.10.2025 N 64-ЗКО
"О внесении изменения в пункт 5 части 1 статьи 2 Закона Курской области "Об установлении дополнительных ограничений розничной продажи алкогольной продукции на территории Курской области"
(принят Курской областной Думой 02.10.2025)</dc:title>
  <dc:creator>Наташа Павлова</dc:creator>
  <cp:lastModifiedBy>Павлова</cp:lastModifiedBy>
  <cp:revision>2</cp:revision>
  <dcterms:created xsi:type="dcterms:W3CDTF">2025-11-12T09:21:00Z</dcterms:created>
  <dcterms:modified xsi:type="dcterms:W3CDTF">2025-11-12T09:21:00Z</dcterms:modified>
</cp:coreProperties>
</file>