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="00A474D2">
        <w:rPr>
          <w:sz w:val="20"/>
          <w:szCs w:val="20"/>
        </w:rPr>
        <w:t xml:space="preserve">г.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1523C5" w:rsidRDefault="001523C5" w:rsidP="00EE596F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EE596F" w:rsidRPr="00186668" w:rsidRDefault="00EE596F" w:rsidP="00EE596F">
      <w:pPr>
        <w:autoSpaceDE w:val="0"/>
        <w:autoSpaceDN w:val="0"/>
        <w:adjustRightInd w:val="0"/>
        <w:rPr>
          <w:bCs/>
          <w:color w:val="020B22"/>
        </w:rPr>
      </w:pPr>
    </w:p>
    <w:p w:rsidR="00186668" w:rsidRPr="00186668" w:rsidRDefault="00186668" w:rsidP="00186668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Об утверждении Правил </w:t>
      </w:r>
      <w:r w:rsidRPr="00186668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пользования маломерными судами на водных </w:t>
      </w: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объектах</w:t>
      </w:r>
      <w:r w:rsidRPr="00186668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 на территории Курской области</w:t>
      </w: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583D2D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7A2339" w:rsidRPr="007A2339">
        <w:rPr>
          <w:sz w:val="28"/>
          <w:szCs w:val="28"/>
        </w:rPr>
        <w:t xml:space="preserve">едеральными законами от 24 июня 2025 года           № 169-ФЗ «О внесении изменений в отдельные законодательные акты Российской Федерации и признании </w:t>
      </w:r>
      <w:proofErr w:type="gramStart"/>
      <w:r w:rsidR="007A2339" w:rsidRPr="007A2339">
        <w:rPr>
          <w:sz w:val="28"/>
          <w:szCs w:val="28"/>
        </w:rPr>
        <w:t>утратившим</w:t>
      </w:r>
      <w:proofErr w:type="gramEnd"/>
      <w:r w:rsidR="007A2339" w:rsidRPr="007A2339">
        <w:rPr>
          <w:sz w:val="28"/>
          <w:szCs w:val="28"/>
        </w:rPr>
        <w:t xml:space="preserve"> силу пункта 7 статьи 25 Водного кодекса Российской Федерации», от 3 февраля 2025 года № 4-ФЗ «О безопасности людей на водных объектах» Правительство Курской области ПОСТАНОВЛЯЕТ:</w:t>
      </w:r>
    </w:p>
    <w:p w:rsidR="00A94C48" w:rsidRDefault="00A94C48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 w:rsidRPr="00A94C4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A2339" w:rsidRPr="007A2339">
        <w:rPr>
          <w:sz w:val="28"/>
          <w:szCs w:val="28"/>
        </w:rPr>
        <w:t xml:space="preserve">Утвердить прилагаемые Правила </w:t>
      </w:r>
      <w:r w:rsidR="00186668" w:rsidRPr="00186668">
        <w:rPr>
          <w:sz w:val="28"/>
          <w:szCs w:val="28"/>
        </w:rPr>
        <w:t>пользования маломерными судами на водных объектах на территории Курской области</w:t>
      </w:r>
      <w:r w:rsidR="007A2339" w:rsidRPr="007A2339">
        <w:rPr>
          <w:sz w:val="28"/>
          <w:szCs w:val="28"/>
        </w:rPr>
        <w:t>.</w:t>
      </w:r>
    </w:p>
    <w:p w:rsidR="007A2339" w:rsidRPr="007A2339" w:rsidRDefault="00A94C48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3D2D">
        <w:rPr>
          <w:sz w:val="28"/>
          <w:szCs w:val="28"/>
        </w:rPr>
        <w:t xml:space="preserve">Настоящее постановление вступает в силу с момента его подписания и действует </w:t>
      </w:r>
      <w:r w:rsidR="00CB5C31">
        <w:rPr>
          <w:sz w:val="28"/>
          <w:szCs w:val="28"/>
        </w:rPr>
        <w:t>д</w:t>
      </w:r>
      <w:r w:rsidR="00F54DAC">
        <w:rPr>
          <w:sz w:val="28"/>
          <w:szCs w:val="28"/>
        </w:rPr>
        <w:t xml:space="preserve">о 1 </w:t>
      </w:r>
      <w:r w:rsidR="003813EE">
        <w:rPr>
          <w:sz w:val="28"/>
          <w:szCs w:val="28"/>
        </w:rPr>
        <w:t>декабря</w:t>
      </w:r>
      <w:r w:rsidR="00F54DAC">
        <w:rPr>
          <w:sz w:val="28"/>
          <w:szCs w:val="28"/>
        </w:rPr>
        <w:t xml:space="preserve"> 2032 года.</w:t>
      </w:r>
    </w:p>
    <w:p w:rsidR="00236BE4" w:rsidRDefault="00236BE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2339" w:rsidRDefault="007A2339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F7F04" w:rsidRPr="001523C5" w:rsidRDefault="009F7F0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C7735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="001523C5" w:rsidRPr="001523C5">
        <w:rPr>
          <w:sz w:val="28"/>
          <w:szCs w:val="28"/>
        </w:rPr>
        <w:t xml:space="preserve"> зам</w:t>
      </w:r>
      <w:r>
        <w:rPr>
          <w:sz w:val="28"/>
          <w:szCs w:val="28"/>
        </w:rPr>
        <w:t>естителя</w:t>
      </w:r>
      <w:r w:rsidR="00236BE4">
        <w:rPr>
          <w:sz w:val="28"/>
          <w:szCs w:val="28"/>
        </w:rPr>
        <w:t xml:space="preserve"> Губернатора</w:t>
      </w:r>
    </w:p>
    <w:p w:rsidR="00236BE4" w:rsidRDefault="00EE596F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  <w:t xml:space="preserve"> –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Председателя</w:t>
      </w:r>
      <w:r w:rsidR="001523C5" w:rsidRPr="001523C5">
        <w:rPr>
          <w:bCs/>
          <w:iCs/>
          <w:sz w:val="28"/>
          <w:szCs w:val="28"/>
        </w:rPr>
        <w:t xml:space="preserve"> Правительства </w:t>
      </w:r>
    </w:p>
    <w:p w:rsidR="00E11E35" w:rsidRDefault="001523C5" w:rsidP="00236BE4">
      <w:pPr>
        <w:jc w:val="both"/>
        <w:rPr>
          <w:bCs/>
          <w:iCs/>
          <w:sz w:val="28"/>
          <w:szCs w:val="28"/>
        </w:rPr>
      </w:pPr>
      <w:r w:rsidRPr="001523C5"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</w:t>
      </w:r>
      <w:r w:rsidRPr="001523C5">
        <w:rPr>
          <w:bCs/>
          <w:iCs/>
          <w:sz w:val="28"/>
          <w:szCs w:val="28"/>
        </w:rPr>
        <w:t xml:space="preserve">                          </w:t>
      </w:r>
      <w:r w:rsidR="00005FAD">
        <w:rPr>
          <w:bCs/>
          <w:iCs/>
          <w:sz w:val="28"/>
          <w:szCs w:val="28"/>
        </w:rPr>
        <w:t xml:space="preserve"> </w:t>
      </w:r>
      <w:r w:rsidR="009C7735">
        <w:rPr>
          <w:bCs/>
          <w:iCs/>
          <w:sz w:val="28"/>
          <w:szCs w:val="28"/>
        </w:rPr>
        <w:t xml:space="preserve">     </w:t>
      </w:r>
      <w:r w:rsidR="00005FAD">
        <w:rPr>
          <w:bCs/>
          <w:iCs/>
          <w:sz w:val="28"/>
          <w:szCs w:val="28"/>
        </w:rPr>
        <w:t xml:space="preserve"> </w:t>
      </w:r>
      <w:r w:rsidR="00966B2B">
        <w:rPr>
          <w:bCs/>
          <w:iCs/>
          <w:sz w:val="28"/>
          <w:szCs w:val="28"/>
        </w:rPr>
        <w:t xml:space="preserve">  </w:t>
      </w:r>
      <w:r w:rsidRPr="001523C5">
        <w:rPr>
          <w:bCs/>
          <w:iCs/>
          <w:sz w:val="28"/>
          <w:szCs w:val="28"/>
        </w:rPr>
        <w:t xml:space="preserve"> А.</w:t>
      </w:r>
      <w:r w:rsidR="009C7735">
        <w:rPr>
          <w:bCs/>
          <w:iCs/>
          <w:sz w:val="28"/>
          <w:szCs w:val="28"/>
        </w:rPr>
        <w:t xml:space="preserve">Е. </w:t>
      </w:r>
      <w:proofErr w:type="spellStart"/>
      <w:r w:rsidR="009C7735">
        <w:rPr>
          <w:bCs/>
          <w:iCs/>
          <w:sz w:val="28"/>
          <w:szCs w:val="28"/>
        </w:rPr>
        <w:t>Чепик</w:t>
      </w:r>
      <w:proofErr w:type="spellEnd"/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Pr="00295B41" w:rsidRDefault="00C03317" w:rsidP="00C03317">
      <w:pPr>
        <w:ind w:left="5245"/>
        <w:jc w:val="center"/>
        <w:rPr>
          <w:sz w:val="28"/>
          <w:szCs w:val="28"/>
        </w:rPr>
      </w:pPr>
      <w:r w:rsidRPr="00295B41">
        <w:rPr>
          <w:sz w:val="28"/>
          <w:szCs w:val="28"/>
        </w:rPr>
        <w:lastRenderedPageBreak/>
        <w:t>УТВЕРЖДЕНЫ</w:t>
      </w:r>
    </w:p>
    <w:p w:rsidR="00C03317" w:rsidRDefault="00C03317" w:rsidP="00C03317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95B41">
        <w:rPr>
          <w:sz w:val="28"/>
          <w:szCs w:val="28"/>
        </w:rPr>
        <w:t xml:space="preserve">остановлением Правительства </w:t>
      </w:r>
    </w:p>
    <w:p w:rsidR="00C03317" w:rsidRPr="00295B41" w:rsidRDefault="00C03317" w:rsidP="00C03317">
      <w:pPr>
        <w:ind w:left="5245"/>
        <w:jc w:val="center"/>
        <w:rPr>
          <w:sz w:val="28"/>
          <w:szCs w:val="28"/>
        </w:rPr>
      </w:pPr>
      <w:r w:rsidRPr="00295B41">
        <w:rPr>
          <w:sz w:val="28"/>
          <w:szCs w:val="28"/>
        </w:rPr>
        <w:t>Курской области</w:t>
      </w:r>
    </w:p>
    <w:p w:rsidR="00C03317" w:rsidRPr="00295B41" w:rsidRDefault="00C03317" w:rsidP="00C03317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95B41">
        <w:rPr>
          <w:sz w:val="28"/>
          <w:szCs w:val="28"/>
        </w:rPr>
        <w:t>т ____________</w:t>
      </w:r>
      <w:r>
        <w:rPr>
          <w:sz w:val="28"/>
          <w:szCs w:val="28"/>
        </w:rPr>
        <w:t>__ № _______</w:t>
      </w:r>
    </w:p>
    <w:p w:rsidR="00C03317" w:rsidRDefault="00C03317" w:rsidP="00C03317">
      <w:pPr>
        <w:jc w:val="center"/>
        <w:rPr>
          <w:b/>
          <w:sz w:val="28"/>
          <w:szCs w:val="28"/>
        </w:rPr>
      </w:pPr>
    </w:p>
    <w:p w:rsidR="00C03317" w:rsidRDefault="00C03317" w:rsidP="00C03317">
      <w:pPr>
        <w:jc w:val="center"/>
        <w:rPr>
          <w:b/>
          <w:sz w:val="28"/>
          <w:szCs w:val="28"/>
        </w:rPr>
      </w:pPr>
    </w:p>
    <w:p w:rsidR="00C03317" w:rsidRPr="005F39BA" w:rsidRDefault="00C03317" w:rsidP="00C03317">
      <w:pPr>
        <w:jc w:val="center"/>
        <w:rPr>
          <w:b/>
          <w:sz w:val="28"/>
          <w:szCs w:val="28"/>
        </w:rPr>
      </w:pPr>
      <w:r w:rsidRPr="005F39BA">
        <w:rPr>
          <w:b/>
          <w:sz w:val="28"/>
          <w:szCs w:val="28"/>
        </w:rPr>
        <w:t>ПРАВИЛА</w:t>
      </w:r>
    </w:p>
    <w:p w:rsidR="00C03317" w:rsidRPr="005F39BA" w:rsidRDefault="00C03317" w:rsidP="00C03317">
      <w:pPr>
        <w:jc w:val="center"/>
        <w:rPr>
          <w:b/>
          <w:sz w:val="28"/>
          <w:szCs w:val="28"/>
        </w:rPr>
      </w:pPr>
      <w:r w:rsidRPr="005F39BA">
        <w:rPr>
          <w:b/>
          <w:sz w:val="28"/>
          <w:szCs w:val="28"/>
        </w:rPr>
        <w:t xml:space="preserve">пользования маломерными судами на </w:t>
      </w:r>
      <w:proofErr w:type="gramStart"/>
      <w:r w:rsidRPr="005F39BA">
        <w:rPr>
          <w:b/>
          <w:sz w:val="28"/>
          <w:szCs w:val="28"/>
        </w:rPr>
        <w:t>водных</w:t>
      </w:r>
      <w:proofErr w:type="gramEnd"/>
      <w:r w:rsidRPr="005F39BA">
        <w:rPr>
          <w:b/>
          <w:sz w:val="28"/>
          <w:szCs w:val="28"/>
        </w:rPr>
        <w:t xml:space="preserve"> </w:t>
      </w:r>
    </w:p>
    <w:p w:rsidR="00C03317" w:rsidRPr="005F39BA" w:rsidRDefault="00C03317" w:rsidP="00C03317">
      <w:pPr>
        <w:jc w:val="center"/>
        <w:rPr>
          <w:b/>
          <w:sz w:val="28"/>
          <w:szCs w:val="28"/>
        </w:rPr>
      </w:pPr>
      <w:proofErr w:type="gramStart"/>
      <w:r w:rsidRPr="005F39BA">
        <w:rPr>
          <w:b/>
          <w:sz w:val="28"/>
          <w:szCs w:val="28"/>
        </w:rPr>
        <w:t>объектах</w:t>
      </w:r>
      <w:proofErr w:type="gramEnd"/>
      <w:r w:rsidRPr="005F39BA">
        <w:rPr>
          <w:b/>
          <w:sz w:val="28"/>
          <w:szCs w:val="28"/>
        </w:rPr>
        <w:t xml:space="preserve"> на территории Курской области</w:t>
      </w:r>
      <w:r>
        <w:rPr>
          <w:b/>
          <w:sz w:val="28"/>
          <w:szCs w:val="28"/>
        </w:rPr>
        <w:t xml:space="preserve"> </w:t>
      </w:r>
    </w:p>
    <w:p w:rsidR="00C03317" w:rsidRDefault="00C03317" w:rsidP="00C03317">
      <w:pPr>
        <w:jc w:val="center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C03317" w:rsidRPr="007D78A4" w:rsidRDefault="00C03317" w:rsidP="00C03317">
      <w:pPr>
        <w:ind w:firstLine="708"/>
        <w:jc w:val="both"/>
        <w:rPr>
          <w:sz w:val="28"/>
          <w:szCs w:val="28"/>
        </w:rPr>
      </w:pPr>
    </w:p>
    <w:p w:rsidR="00C03317" w:rsidRPr="00D81431" w:rsidRDefault="00C03317" w:rsidP="00C03317">
      <w:pPr>
        <w:ind w:firstLine="708"/>
        <w:jc w:val="both"/>
        <w:rPr>
          <w:sz w:val="28"/>
          <w:szCs w:val="28"/>
        </w:rPr>
      </w:pPr>
      <w:proofErr w:type="gramStart"/>
      <w:r w:rsidRPr="00A103C4">
        <w:rPr>
          <w:sz w:val="28"/>
          <w:szCs w:val="28"/>
        </w:rPr>
        <w:t xml:space="preserve">Настоящие Правила </w:t>
      </w:r>
      <w:r>
        <w:rPr>
          <w:sz w:val="28"/>
          <w:szCs w:val="28"/>
        </w:rPr>
        <w:t>пользования маломерными судами на водных объектах на территории Курской области</w:t>
      </w:r>
      <w:r w:rsidRPr="00A103C4">
        <w:rPr>
          <w:sz w:val="28"/>
          <w:szCs w:val="28"/>
        </w:rPr>
        <w:t xml:space="preserve"> (далее - Правила) разработаны в соответствии с </w:t>
      </w:r>
      <w:r>
        <w:rPr>
          <w:sz w:val="28"/>
          <w:szCs w:val="28"/>
        </w:rPr>
        <w:t>Федеральным законом от 3 февраля 2025 года № 4-ФЗ «О безопасности людей на водных объектах»</w:t>
      </w:r>
      <w:r w:rsidRPr="00A103C4">
        <w:rPr>
          <w:sz w:val="28"/>
          <w:szCs w:val="28"/>
        </w:rPr>
        <w:t xml:space="preserve"> и устанавливают порядок пользования юридическими, физическими лицами и индивидуальными предпринимателями </w:t>
      </w:r>
      <w:r>
        <w:rPr>
          <w:sz w:val="28"/>
          <w:szCs w:val="28"/>
        </w:rPr>
        <w:t>маломерными судами на водных объектах на территории Курской области</w:t>
      </w:r>
      <w:r w:rsidRPr="00A103C4">
        <w:rPr>
          <w:sz w:val="28"/>
          <w:szCs w:val="28"/>
        </w:rPr>
        <w:t>.</w:t>
      </w:r>
      <w:proofErr w:type="gramEnd"/>
    </w:p>
    <w:p w:rsidR="00C03317" w:rsidRPr="0042394F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03C4">
        <w:rPr>
          <w:sz w:val="28"/>
          <w:szCs w:val="28"/>
        </w:rPr>
        <w:t xml:space="preserve">Под маломерным судном в Правилах понимается судно, длина которого не должна превышать двадцать метров и общее количество </w:t>
      </w:r>
      <w:proofErr w:type="gramStart"/>
      <w:r w:rsidRPr="00A103C4">
        <w:rPr>
          <w:sz w:val="28"/>
          <w:szCs w:val="28"/>
        </w:rPr>
        <w:t>людей</w:t>
      </w:r>
      <w:proofErr w:type="gramEnd"/>
      <w:r w:rsidRPr="00A103C4">
        <w:rPr>
          <w:sz w:val="28"/>
          <w:szCs w:val="28"/>
        </w:rPr>
        <w:t xml:space="preserve"> на котором не должно превышать двенадцать.</w:t>
      </w:r>
    </w:p>
    <w:p w:rsidR="00C03317" w:rsidRPr="00D81431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</w:t>
      </w:r>
      <w:r w:rsidRPr="007C7E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 пользования маломерными судами, периоды разрешенного использования водных объектов, запреты и ограничения на пользование водными объектами или их частями </w:t>
      </w:r>
    </w:p>
    <w:p w:rsidR="00C03317" w:rsidRPr="0042394F" w:rsidRDefault="00C03317" w:rsidP="00C033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78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C832C2">
        <w:rPr>
          <w:bCs/>
          <w:sz w:val="28"/>
          <w:szCs w:val="28"/>
        </w:rPr>
        <w:t xml:space="preserve"> </w:t>
      </w:r>
      <w:proofErr w:type="gramStart"/>
      <w:r w:rsidRPr="00C832C2">
        <w:rPr>
          <w:bCs/>
          <w:sz w:val="28"/>
          <w:szCs w:val="28"/>
        </w:rPr>
        <w:t>Государственной регистрации в реестре маломерных судов подлежат маломерные суда массой 200 килограммов и более с мощностью двигателей (в случае установки) 8 киловатт и более,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proofErr w:type="gramEnd"/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32C2">
        <w:rPr>
          <w:bCs/>
          <w:sz w:val="28"/>
          <w:szCs w:val="28"/>
        </w:rPr>
        <w:t xml:space="preserve">Государственная регистрация маломерных судов осуществляется </w:t>
      </w:r>
      <w:r>
        <w:rPr>
          <w:bCs/>
          <w:sz w:val="28"/>
          <w:szCs w:val="28"/>
        </w:rPr>
        <w:t xml:space="preserve">центром </w:t>
      </w:r>
      <w:r w:rsidRPr="00C832C2">
        <w:rPr>
          <w:bCs/>
          <w:sz w:val="28"/>
          <w:szCs w:val="28"/>
        </w:rPr>
        <w:t>Государственной инспекци</w:t>
      </w:r>
      <w:r>
        <w:rPr>
          <w:bCs/>
          <w:sz w:val="28"/>
          <w:szCs w:val="28"/>
        </w:rPr>
        <w:t>и по маломерным судам Главного управления МЧС России по Курской области (далее - центр ГИМС)</w:t>
      </w:r>
      <w:r w:rsidRPr="00C832C2">
        <w:rPr>
          <w:bCs/>
          <w:sz w:val="28"/>
          <w:szCs w:val="28"/>
        </w:rPr>
        <w:t xml:space="preserve"> в реестре маломерных судов.</w:t>
      </w: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32C2">
        <w:rPr>
          <w:bCs/>
          <w:sz w:val="28"/>
          <w:szCs w:val="28"/>
        </w:rPr>
        <w:t>Владелец маломерного судна обязан зарегистрировать маломерное судно в срок не позднее одного месяца со дня оформления документов, подтверждающих возникновение права собственности и иных вещных прав на маломерное судно, а также ограничения (обременения) этих прав.</w:t>
      </w: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32C2">
        <w:rPr>
          <w:bCs/>
          <w:sz w:val="28"/>
          <w:szCs w:val="28"/>
        </w:rPr>
        <w:lastRenderedPageBreak/>
        <w:t>По результатам государственной регистрации маломерного судна и права собственности на него владельцу маломерного судна выдается судовой билет.</w:t>
      </w: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32C2">
        <w:rPr>
          <w:bCs/>
          <w:sz w:val="28"/>
          <w:szCs w:val="28"/>
        </w:rPr>
        <w:t>Запись о государственной регистрации маломерного судна в реестре маломерных судов аннулируется:</w:t>
      </w: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C832C2">
        <w:rPr>
          <w:bCs/>
          <w:sz w:val="28"/>
          <w:szCs w:val="28"/>
        </w:rPr>
        <w:t>если маломерное судно исключено из реестра маломерных судов;</w:t>
      </w:r>
    </w:p>
    <w:p w:rsidR="00C03317" w:rsidRPr="00C832C2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C832C2">
        <w:rPr>
          <w:bCs/>
          <w:sz w:val="28"/>
          <w:szCs w:val="28"/>
        </w:rPr>
        <w:t>если государственная регистрация маломерного судна и права собственности на него осуществлена на основании документов, признанных впоследствии поддельными (подложными), недействительными.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078C">
        <w:rPr>
          <w:sz w:val="28"/>
          <w:szCs w:val="28"/>
        </w:rPr>
        <w:t>2</w:t>
      </w:r>
      <w:r w:rsidRPr="00D74E3F">
        <w:rPr>
          <w:sz w:val="28"/>
          <w:szCs w:val="28"/>
        </w:rPr>
        <w:t>. Маломерные суда подлежат классификации на соответствие требованиям технического регламента Таможенного союза «О безопасности маломерных судов»</w:t>
      </w:r>
      <w:r>
        <w:rPr>
          <w:sz w:val="28"/>
          <w:szCs w:val="28"/>
        </w:rPr>
        <w:t>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078C">
        <w:rPr>
          <w:sz w:val="28"/>
          <w:szCs w:val="28"/>
        </w:rPr>
        <w:t>3</w:t>
      </w:r>
      <w:r>
        <w:rPr>
          <w:sz w:val="28"/>
          <w:szCs w:val="28"/>
        </w:rPr>
        <w:t>. Освидетельствованием маломерного судна является оценка маломерного судна на годность к плаванию либо непригодность к плаванию на основе критериев, отражающих фактическое и техническое состояние маломерного судна, либо с учетом технической документации на маломерное судно.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Освидетельствование маломерных судов, подлежащих государственной регистрации в реестре маломерных судов (далее - освидетельствование),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проводится уполномоченным федеральным органом исполнительной власти не реже одного раза в пять лет.</w:t>
      </w:r>
      <w:proofErr w:type="gramEnd"/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Освидетельствование включает в себя комплекс мероприятий, проводимых для присвоения маломерному судну категории сложности района плавания, а также установления возможности безопасного плавания маломерного судна в соответствии с присвоенной категорией сложности района плавания.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Освидетельствование проводится в порядке, устанавливаемом уполномоченным федеральным органом исполнительной власти.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Освидетельствование проводится в виде государственной услуги в соответствии с нормативными правовыми актами уполномоченного федерального органа исполнительной власти.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по освидетельствованию может быть приостановлено, если гидрометеорологические и климатические условия не позволяют провести освидетельствование, но не более чем на девять месяцев.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освидетельствования является: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предъявление маломерного судна для первичного освидетельствования;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наличие изменений в конструкции корпуса маломерного судна, влекущих изменение ранее присвоенной категории сложности района плавания, или установка на маломерное судно двигателя сверх допустимой мощности;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устранение повреждений конструкции корпуса или двигателя маломерного судна, угрожающих безопасности плавания маломерного судна;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модернизация маломерного судна;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истечение пятилетнего срока со дня проведения последней классификации и последнего освидетельствования;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волеизъявление собственника маломерного судна или представителя собственника маломерного судна.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освидетельствования оформляются актом освидетельствования, в котором указывается категория сложности района плавания или подтверждается ранее присвоенная категория сложности района плавания, а также дается заключение о годности маломерного судна к плаванию.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акт освидетельствования вносятся в зависимости от конструкции маломерного судна обязательные условия, нормы и требования в отношении режимов пользования маломерными судами по максимально допустимой мощности главного двигателя, грузоподъемности, допустимому количеству людей на борту и допустимой площади парусов. Указанная информация также вносится в судовой билет.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порядок выдачи акта освидетельствования устанавливаются нормативным правовым актом уполномоченного федерального органа исполнительной власти.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освидетельствования вносятся в реестр маломерных судов.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по освидетельствованию маломерных судов предоставляется центром ГИМС.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98D">
        <w:rPr>
          <w:sz w:val="28"/>
          <w:szCs w:val="28"/>
        </w:rPr>
        <w:t>4</w:t>
      </w:r>
      <w:r>
        <w:rPr>
          <w:sz w:val="28"/>
          <w:szCs w:val="28"/>
        </w:rPr>
        <w:t>. Аттестация физического лица на право управления маломерным судном, подлежащим государственной регистрации в реестре маломерных судов, осуществляемая в виде государственной услуги, проводится в порядке, утвержденном уполномоченным федеральным органом исполнительной власти.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по аттестации физического лица на право управления маломерным судном, подлежащим государственной регистрации в реестре маломерных судов, может быть приостановлено, если погодные и климатические условия не позволяют осуществить аттестацию, но не более чем на девять месяцев.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Документом, свидетельствующим о праве владельца этого документа управлять маломерным судном соответствующего типа в соответствующем районе плавания, является удостоверение на право управления маломерным судном (далее - удостоверение) либо документ, который выдан иностранным государством и в соответствии с </w:t>
      </w:r>
      <w:r>
        <w:rPr>
          <w:sz w:val="28"/>
          <w:szCs w:val="28"/>
        </w:rPr>
        <w:lastRenderedPageBreak/>
        <w:t>международным договором Российской Федерации или нормативным правовым актом Российской Федерации признается в качестве документа, подтверждающего право управления маломерным судном на территории Российской Федерации.</w:t>
      </w:r>
      <w:proofErr w:type="gramEnd"/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выдается уполномоченным федеральным органом исполнительной власти гражданам Российской Федерации, иностранным гражданам, лицам без гражданства, достигшим восемнадцатилетнего возраста, успешно прошедшим аттестацию на право управления маломерным судном, подлежащим государственной регистрации в реестре маломерных судов, и годным по состоянию здоровья к управлению маломерным судном, вне зависимости от места жительства или места пребывания.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аттестации физического лица на право управления маломерным судном, подлежащим государственной регистрации в реестре маломерных судов, вносится в реестр удостоверений на право управления маломерными судами.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по аттестации физического лица на право управления маломерным судном, включающая в себя проверку теоретических знаний и практических навыков по судовождению и выдачу удостоверения на право управления маломерным судном предоставляется центром ГИМС.</w:t>
      </w:r>
    </w:p>
    <w:p w:rsidR="00C03317" w:rsidRPr="00D81431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 с 1 апреля по 30 ноября на водных объектах Курской области сроки навигации для плавания на </w:t>
      </w:r>
      <w:r w:rsidRPr="0016263E">
        <w:rPr>
          <w:sz w:val="28"/>
          <w:szCs w:val="28"/>
        </w:rPr>
        <w:t>безмоторных и моторных</w:t>
      </w:r>
      <w:r>
        <w:rPr>
          <w:sz w:val="28"/>
          <w:szCs w:val="28"/>
        </w:rPr>
        <w:t xml:space="preserve"> маломерных судах.</w:t>
      </w:r>
    </w:p>
    <w:p w:rsidR="00C03317" w:rsidRPr="00A103C4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3C4">
        <w:rPr>
          <w:sz w:val="28"/>
          <w:szCs w:val="28"/>
        </w:rPr>
        <w:t xml:space="preserve">Установленные сроки навигации не распространяются на спасательные суда, суда органов, осуществляющих </w:t>
      </w:r>
      <w:r>
        <w:rPr>
          <w:sz w:val="28"/>
          <w:szCs w:val="28"/>
        </w:rPr>
        <w:t>федеральный государственный контроль (надзор) за безопасностью людей на водных объектах</w:t>
      </w:r>
      <w:r w:rsidRPr="00A103C4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федеральный государственный надзор за маломерными судами,</w:t>
      </w:r>
      <w:r w:rsidRPr="00A103C4">
        <w:rPr>
          <w:sz w:val="28"/>
          <w:szCs w:val="28"/>
        </w:rPr>
        <w:t xml:space="preserve"> охраны окружающей среды, водных биологических ресурсов и правопорядка на водных объектах области.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3C4">
        <w:rPr>
          <w:sz w:val="28"/>
          <w:szCs w:val="28"/>
        </w:rPr>
        <w:t>Использование в российской части вод пограничных рек и иных водных объектов маломерными судами осуществляется в соответствии с Правилами пограничного режима, утвержденными приказом Федеральной службы безопасности Российской Федерации от 7 августа 2017 г. № 454.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Эксплуатация маломерных судов может быть </w:t>
      </w:r>
      <w:proofErr w:type="gramStart"/>
      <w:r>
        <w:rPr>
          <w:sz w:val="28"/>
          <w:szCs w:val="28"/>
        </w:rPr>
        <w:t>запрещены</w:t>
      </w:r>
      <w:proofErr w:type="gramEnd"/>
      <w:r>
        <w:rPr>
          <w:sz w:val="28"/>
          <w:szCs w:val="28"/>
        </w:rPr>
        <w:t xml:space="preserve"> полностью или частично, постоянно или временно либо ограничена в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заповедных зонах.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03C4">
        <w:rPr>
          <w:sz w:val="28"/>
          <w:szCs w:val="28"/>
        </w:rPr>
        <w:t>Использование отдельных водных объектов или их частей</w:t>
      </w:r>
      <w:r>
        <w:rPr>
          <w:sz w:val="28"/>
          <w:szCs w:val="28"/>
        </w:rPr>
        <w:t xml:space="preserve"> для плавания на маломерных судах</w:t>
      </w:r>
      <w:r w:rsidRPr="00A103C4">
        <w:rPr>
          <w:sz w:val="28"/>
          <w:szCs w:val="28"/>
        </w:rPr>
        <w:t xml:space="preserve"> может быть ограничено, приостановлено или запрещено в </w:t>
      </w:r>
      <w:r>
        <w:rPr>
          <w:sz w:val="28"/>
          <w:szCs w:val="28"/>
        </w:rPr>
        <w:t>случаях</w:t>
      </w:r>
      <w:r w:rsidRPr="00A103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предусмотренных </w:t>
      </w:r>
      <w:r w:rsidRPr="00CE7F6C">
        <w:rPr>
          <w:sz w:val="28"/>
          <w:szCs w:val="28"/>
        </w:rPr>
        <w:t>действующим</w:t>
      </w:r>
      <w:r w:rsidRPr="007B4930">
        <w:rPr>
          <w:sz w:val="28"/>
          <w:szCs w:val="28"/>
        </w:rPr>
        <w:t xml:space="preserve"> </w:t>
      </w:r>
      <w:r w:rsidRPr="00A103C4">
        <w:rPr>
          <w:sz w:val="28"/>
          <w:szCs w:val="28"/>
        </w:rPr>
        <w:t xml:space="preserve">законодательством, о чем </w:t>
      </w:r>
      <w:r w:rsidRPr="00CE7F6C">
        <w:rPr>
          <w:sz w:val="28"/>
          <w:szCs w:val="28"/>
        </w:rPr>
        <w:t xml:space="preserve">судовладельцы </w:t>
      </w:r>
      <w:r w:rsidRPr="00A103C4">
        <w:rPr>
          <w:sz w:val="28"/>
          <w:szCs w:val="28"/>
        </w:rPr>
        <w:t>оповеща</w:t>
      </w:r>
      <w:r>
        <w:rPr>
          <w:sz w:val="28"/>
          <w:szCs w:val="28"/>
        </w:rPr>
        <w:t>ю</w:t>
      </w:r>
      <w:r w:rsidRPr="00A103C4">
        <w:rPr>
          <w:sz w:val="28"/>
          <w:szCs w:val="28"/>
        </w:rPr>
        <w:t>тся через средства массовой информации, специальными информационными знаками, устанавливаемых вдоль берегов водных объектов или иным способом.</w:t>
      </w:r>
    </w:p>
    <w:p w:rsidR="00C03317" w:rsidRPr="00A1394C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</w:t>
      </w:r>
      <w:r w:rsidRPr="007C7E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Меры безопасности на водных объектах при плавании </w:t>
      </w:r>
    </w:p>
    <w:p w:rsidR="00C03317" w:rsidRPr="00C55EAF" w:rsidRDefault="00C03317" w:rsidP="00C033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маломерных судах на территории Курской области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Маломерные суда,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с требованиями безопасности людей на водных объектах, утвержденными уполномоченным федеральным органом исполнительной власти.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маломерных судов должны соответствовать заявленным техническим характеристикам и показателям, приведенным в сопроводительной технической документации строителя маломерного судна.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безопасности маломерных судов не должны снижаться под воздействием внешних климатических и механических факторов, допускаемых условиями нормальной эксплуатации.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7E4F40">
        <w:rPr>
          <w:bCs/>
          <w:sz w:val="28"/>
          <w:szCs w:val="28"/>
        </w:rPr>
        <w:t>Лица, управляющие маломерными судами на водных объектах Курской области должны соблюдать требования настоящих Правил.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управляющие маломерными судами, при нахождении на водном объекте должны иметь при себе: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случае управления маломерными судами, подлежащими государственной регистрации в реестре маломерных судов, - удостоверение 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Федерации, и судовой билет;</w:t>
      </w:r>
      <w:proofErr w:type="gramEnd"/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случае управления маломерными судами, не подлежащими государственной регистрации в реестре маломерных судов, - документ, удостоверяющий личность лица, управляющего маломерным судном.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управляющие маломерными судами, обязаны: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требования, установленные техническим регламентом Таможенного союза «О безопасности маломерных судов», в том числе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снабжения;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обеспечивать безопасность людей при посадке на судно, высадке с судна и в период пребывания на судне;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осуществлять плавание в бассейнах (районах), соответствующих категории сложности района плавания маломерного судна, знать условия плавания, навигационную и гидрометеорологическую обстановку в районе плавания;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соблюдать требования, предъявляемые к маломерным судам и пользованию ими на водных объектах, установленные законодательством </w:t>
      </w:r>
      <w:r>
        <w:rPr>
          <w:sz w:val="28"/>
          <w:szCs w:val="28"/>
        </w:rPr>
        <w:lastRenderedPageBreak/>
        <w:t>Российской Федерации в области обеспечения безопасности людей на водных объектах.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маломерными судами, подлежащими государственной регистрации, разрешается после их государственной регистрации в реестре маломерных судов и освидетельствования.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A103C4">
        <w:rPr>
          <w:sz w:val="28"/>
          <w:szCs w:val="28"/>
        </w:rPr>
        <w:t>На водных объектах в границах населенных пунктов движение маломерных судов разрешается со скоростью не более 15 км/час, вблизи пляжей и в границах баз (сооружений) для стоян</w:t>
      </w:r>
      <w:r>
        <w:rPr>
          <w:sz w:val="28"/>
          <w:szCs w:val="28"/>
        </w:rPr>
        <w:t>ки</w:t>
      </w:r>
      <w:r w:rsidRPr="00A103C4">
        <w:rPr>
          <w:sz w:val="28"/>
          <w:szCs w:val="28"/>
        </w:rPr>
        <w:t xml:space="preserve"> маломерных судов не более 10 км/час, вне границ населенных пунктов не более 30 км/час.</w:t>
      </w:r>
    </w:p>
    <w:p w:rsidR="00C03317" w:rsidRPr="007E4F40" w:rsidRDefault="00C03317" w:rsidP="00C033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Каждое маломерное судно должно следовать с безопасной скоростью, с </w:t>
      </w:r>
      <w:proofErr w:type="gramStart"/>
      <w:r>
        <w:rPr>
          <w:sz w:val="28"/>
          <w:szCs w:val="28"/>
        </w:rPr>
        <w:t>тем</w:t>
      </w:r>
      <w:proofErr w:type="gramEnd"/>
      <w:r>
        <w:rPr>
          <w:sz w:val="28"/>
          <w:szCs w:val="28"/>
        </w:rPr>
        <w:t xml:space="preserve">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</w:t>
      </w:r>
      <w:r w:rsidRPr="007C7E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Меры безопасности при проведении мероприятий, связанных с использованием маломерных судов на водных объектах или частях для рекреационных целей на территории Курской области</w:t>
      </w:r>
    </w:p>
    <w:p w:rsidR="00C03317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3317" w:rsidRPr="00A103C4" w:rsidRDefault="00C03317" w:rsidP="00C03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103C4">
        <w:rPr>
          <w:sz w:val="28"/>
          <w:szCs w:val="28"/>
        </w:rPr>
        <w:t>. Соревнования (регаты), водные праздники, экскурсии и другие массовые мероприятия</w:t>
      </w:r>
      <w:r w:rsidRPr="00A103C4">
        <w:rPr>
          <w:sz w:val="28"/>
        </w:rPr>
        <w:t xml:space="preserve"> на водных объектах, проводимые с использованием маломерных судов, подлежат согласованию с </w:t>
      </w:r>
      <w:r>
        <w:rPr>
          <w:sz w:val="28"/>
        </w:rPr>
        <w:t>центром ГИМС</w:t>
      </w:r>
      <w:r w:rsidRPr="00A103C4">
        <w:rPr>
          <w:sz w:val="28"/>
        </w:rPr>
        <w:t xml:space="preserve"> и собственниками водных объектов.</w:t>
      </w:r>
      <w:r>
        <w:rPr>
          <w:sz w:val="28"/>
        </w:rPr>
        <w:t xml:space="preserve"> </w:t>
      </w:r>
    </w:p>
    <w:p w:rsidR="00C03317" w:rsidRDefault="00C03317" w:rsidP="00C0331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03317" w:rsidRDefault="00C03317" w:rsidP="00C0331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</w:t>
      </w:r>
      <w:r w:rsidRPr="007C7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Меры безопасности при эксплуатации плавательных средств, не относящихся к категории маломерных судов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сапбордов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плавательных средств, не относящихся к категории маломерных судов, запрещается: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использование плавательных средств лицами, не достигшими </w:t>
      </w:r>
      <w:r w:rsidRPr="001F712D">
        <w:rPr>
          <w:rFonts w:ascii="Times New Roman" w:hAnsi="Times New Roman" w:cs="Times New Roman"/>
          <w:sz w:val="28"/>
          <w:szCs w:val="28"/>
        </w:rPr>
        <w:t>16-</w:t>
      </w:r>
      <w:r>
        <w:rPr>
          <w:rFonts w:ascii="Times New Roman" w:hAnsi="Times New Roman" w:cs="Times New Roman"/>
          <w:sz w:val="28"/>
          <w:szCs w:val="28"/>
        </w:rPr>
        <w:t>ти летнего возраста;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эксплуатировать плавательные средства без надетых спасательных жилетов;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отплывать от берега более чем на 100 м;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эксплуатировать плавательные средства с нарушением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эксплуатировать плавательные средства в темное время суток;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двигаться в тумане или в других неблагоприятных метеоусловиях при ограниченной (менее 1 километра) видимости;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эксплуатировать плавательные средства в состоянии опьянения;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заходить в запретные для плавания и временно опасные для плавания районы или преднамеренно останавливаться в запрещенных местах;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перевозить детей до 7-летнего возраста;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устанавливать моторы (подвесные двигатели);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л) использовать плавательные средства в целях браконьерства и других противоправных действий.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эксплуатирующие плавательные средства, должны уступать дорогу маломерным судам.</w:t>
      </w:r>
    </w:p>
    <w:p w:rsidR="00C03317" w:rsidRDefault="00C03317" w:rsidP="00C03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водных объектах (или их участках) на территории Курской области маневрирование плавательных средств должно осуществляться в следующем порядке: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случае, если два плавательных средства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>
        <w:rPr>
          <w:sz w:val="28"/>
          <w:szCs w:val="28"/>
        </w:rPr>
        <w:t>рс впр</w:t>
      </w:r>
      <w:proofErr w:type="gramEnd"/>
      <w:r>
        <w:rPr>
          <w:sz w:val="28"/>
          <w:szCs w:val="28"/>
        </w:rPr>
        <w:t>аво;</w:t>
      </w:r>
    </w:p>
    <w:p w:rsidR="00C03317" w:rsidRDefault="00C03317" w:rsidP="00C03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плавательные средства следуют курсами, пересекающимися таким образом, что может возникнуть опасность столкновения, то плавательное средство, у которого другое плавательное средство движется с правой стороны, должно обеспечить ему возможность прохода.</w:t>
      </w:r>
    </w:p>
    <w:p w:rsidR="00C03317" w:rsidRDefault="00C03317" w:rsidP="00C03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317" w:rsidRDefault="00C03317" w:rsidP="00C03317">
      <w:pPr>
        <w:jc w:val="center"/>
        <w:rPr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03317" w:rsidRDefault="00C03317" w:rsidP="00C033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03317" w:rsidRPr="0063233D" w:rsidRDefault="00C03317" w:rsidP="00C033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C03317" w:rsidRDefault="00C03317" w:rsidP="00C03317">
      <w:pPr>
        <w:rPr>
          <w:b/>
        </w:rPr>
      </w:pPr>
    </w:p>
    <w:p w:rsidR="00C03317" w:rsidRPr="007C216D" w:rsidRDefault="00C03317" w:rsidP="00C03317">
      <w:pPr>
        <w:jc w:val="center"/>
        <w:rPr>
          <w:b/>
          <w:szCs w:val="28"/>
        </w:rPr>
      </w:pPr>
      <w:bookmarkStart w:id="0" w:name="_GoBack"/>
      <w:r w:rsidRPr="007C216D">
        <w:rPr>
          <w:b/>
          <w:szCs w:val="28"/>
        </w:rPr>
        <w:t>Пояснительная записка</w:t>
      </w:r>
    </w:p>
    <w:p w:rsidR="00C03317" w:rsidRPr="007C216D" w:rsidRDefault="00C03317" w:rsidP="00C03317">
      <w:pPr>
        <w:autoSpaceDE w:val="0"/>
        <w:autoSpaceDN w:val="0"/>
        <w:adjustRightInd w:val="0"/>
        <w:jc w:val="center"/>
        <w:rPr>
          <w:b/>
          <w:szCs w:val="28"/>
        </w:rPr>
      </w:pPr>
      <w:r w:rsidRPr="007C216D">
        <w:rPr>
          <w:b/>
          <w:szCs w:val="28"/>
        </w:rPr>
        <w:t>к проекту  постановления Правительства Курской области</w:t>
      </w:r>
      <w:r w:rsidRPr="007C216D">
        <w:rPr>
          <w:b/>
          <w:szCs w:val="28"/>
        </w:rPr>
        <w:br/>
        <w:t>«Об утверждении Правил пользования маломерными судами на водных объектах на территории Курской области»</w:t>
      </w:r>
    </w:p>
    <w:p w:rsidR="00C03317" w:rsidRPr="007C216D" w:rsidRDefault="00C03317" w:rsidP="00C03317">
      <w:pPr>
        <w:jc w:val="center"/>
        <w:rPr>
          <w:b/>
          <w:szCs w:val="28"/>
        </w:rPr>
      </w:pPr>
    </w:p>
    <w:bookmarkEnd w:id="0"/>
    <w:p w:rsidR="00C03317" w:rsidRPr="007C216D" w:rsidRDefault="00C03317" w:rsidP="00C03317">
      <w:pPr>
        <w:ind w:firstLine="540"/>
        <w:jc w:val="both"/>
        <w:rPr>
          <w:szCs w:val="28"/>
        </w:rPr>
      </w:pPr>
      <w:proofErr w:type="gramStart"/>
      <w:r w:rsidRPr="007C216D">
        <w:rPr>
          <w:szCs w:val="28"/>
        </w:rPr>
        <w:t>Проект  постановления Правительства Курской области  «Об утверждении Правил пользования маломерными судами на водных объектах на территории Курской области» подготовлен в соответствии с Федеральным законом</w:t>
      </w:r>
      <w:r>
        <w:rPr>
          <w:szCs w:val="28"/>
        </w:rPr>
        <w:t xml:space="preserve"> </w:t>
      </w:r>
      <w:r w:rsidRPr="007C216D">
        <w:rPr>
          <w:szCs w:val="28"/>
        </w:rPr>
        <w:t>от 24 июня 2025 года № 169-ФЗ «О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Федерации», которым предусматриваются изменения в пункт 112 части 1 статьи</w:t>
      </w:r>
      <w:proofErr w:type="gramEnd"/>
      <w:r w:rsidRPr="007C216D">
        <w:rPr>
          <w:szCs w:val="28"/>
        </w:rPr>
        <w:t xml:space="preserve"> </w:t>
      </w:r>
      <w:proofErr w:type="gramStart"/>
      <w:r w:rsidRPr="007C216D">
        <w:rPr>
          <w:szCs w:val="28"/>
        </w:rPr>
        <w:t>44 Федерального закона от 21 декабря 2021 года № 414-ФЗ «Об общих принципах организации публичной власти в субъектах Российской Федерации», в части касающейся закрепления за органами государственной власти субъекта Российской Федерации, в том числе полномочий по утверждению правил пользования маломерными судами на водных объектах на территории субъекта Российской Федерации, а также в соответствии с Федеральным законом от 3 февраля 2025 года</w:t>
      </w:r>
      <w:proofErr w:type="gramEnd"/>
      <w:r w:rsidRPr="007C216D">
        <w:rPr>
          <w:szCs w:val="28"/>
        </w:rPr>
        <w:t xml:space="preserve"> № 4-ФЗ «О безопасности людей на водных объектах» (далее - Федеральный закон  № 4-ФЗ).</w:t>
      </w:r>
    </w:p>
    <w:p w:rsidR="00C03317" w:rsidRPr="007C216D" w:rsidRDefault="00C03317" w:rsidP="00C03317">
      <w:pPr>
        <w:shd w:val="clear" w:color="auto" w:fill="FFFFFF"/>
        <w:ind w:firstLine="709"/>
        <w:jc w:val="both"/>
        <w:rPr>
          <w:bCs/>
          <w:szCs w:val="28"/>
        </w:rPr>
      </w:pPr>
      <w:r w:rsidRPr="007C216D">
        <w:rPr>
          <w:szCs w:val="28"/>
        </w:rPr>
        <w:t>Статьей 17 Федерального закона № 4-ФЗ предусмотрено утверждение правил пользования маломерными судами на водных объектах на территории субъекта Российской Федерации.</w:t>
      </w:r>
    </w:p>
    <w:p w:rsidR="00C03317" w:rsidRPr="007C216D" w:rsidRDefault="00C03317" w:rsidP="00C03317">
      <w:pPr>
        <w:ind w:firstLine="540"/>
        <w:jc w:val="both"/>
        <w:rPr>
          <w:szCs w:val="28"/>
        </w:rPr>
      </w:pPr>
      <w:proofErr w:type="gramStart"/>
      <w:r w:rsidRPr="007C216D">
        <w:rPr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 постановлением Администрации Курской области от 05.08.2013г. № 493-па, указанный проект постановления Правительства Курской области размещен на официальном сайте Губернатора и Правительства Курской области в целях общественного обсуждения 10.09.2025.</w:t>
      </w:r>
      <w:proofErr w:type="gramEnd"/>
    </w:p>
    <w:p w:rsidR="00C03317" w:rsidRPr="007C216D" w:rsidRDefault="00C03317" w:rsidP="00C03317">
      <w:pPr>
        <w:ind w:firstLine="540"/>
        <w:jc w:val="both"/>
        <w:rPr>
          <w:szCs w:val="28"/>
        </w:rPr>
      </w:pPr>
      <w:r w:rsidRPr="007C216D">
        <w:rPr>
          <w:szCs w:val="28"/>
        </w:rPr>
        <w:t xml:space="preserve">В течение установленного срока со дня размещения на официальном сайте Губернатора и Правительства Курской </w:t>
      </w:r>
      <w:proofErr w:type="gramStart"/>
      <w:r w:rsidRPr="007C216D">
        <w:rPr>
          <w:szCs w:val="28"/>
        </w:rPr>
        <w:t>области проекта постановления Правительства Курской области</w:t>
      </w:r>
      <w:proofErr w:type="gramEnd"/>
      <w:r w:rsidRPr="007C216D">
        <w:rPr>
          <w:szCs w:val="28"/>
        </w:rPr>
        <w:t xml:space="preserve"> отмечено 64 просмотра  и  0  комментариев.</w:t>
      </w:r>
    </w:p>
    <w:p w:rsidR="00C03317" w:rsidRPr="007C216D" w:rsidRDefault="00C03317" w:rsidP="00C03317">
      <w:pPr>
        <w:ind w:firstLine="540"/>
        <w:jc w:val="both"/>
        <w:rPr>
          <w:szCs w:val="28"/>
        </w:rPr>
      </w:pPr>
      <w:r w:rsidRPr="007C216D">
        <w:rPr>
          <w:szCs w:val="28"/>
        </w:rPr>
        <w:t>Предложений на электронный адрес комитета региональной безопасности Курской области и на почтовый адрес комитета не поступило.</w:t>
      </w:r>
    </w:p>
    <w:p w:rsidR="00C03317" w:rsidRPr="007C216D" w:rsidRDefault="00C03317" w:rsidP="00C0331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216D">
        <w:rPr>
          <w:rFonts w:ascii="Times New Roman" w:hAnsi="Times New Roman" w:cs="Times New Roman"/>
          <w:b w:val="0"/>
          <w:sz w:val="28"/>
          <w:szCs w:val="28"/>
        </w:rPr>
        <w:t>В связи с принятием данного постановления прогнозируются нейтральные социально-экономические и общественно значимые последствия.</w:t>
      </w:r>
    </w:p>
    <w:p w:rsidR="00C03317" w:rsidRPr="007C216D" w:rsidRDefault="00C03317" w:rsidP="00C03317">
      <w:pPr>
        <w:suppressAutoHyphens/>
        <w:ind w:firstLine="708"/>
        <w:jc w:val="both"/>
        <w:rPr>
          <w:szCs w:val="28"/>
          <w:lang w:eastAsia="ar-SA"/>
        </w:rPr>
      </w:pPr>
      <w:r w:rsidRPr="007C216D">
        <w:rPr>
          <w:szCs w:val="28"/>
          <w:lang w:eastAsia="ar-SA"/>
        </w:rPr>
        <w:t xml:space="preserve">Проект постановления не содержит норм регулирования в предпринимательской и инвестиционной деятельности, в </w:t>
      </w:r>
      <w:proofErr w:type="gramStart"/>
      <w:r w:rsidRPr="007C216D">
        <w:rPr>
          <w:szCs w:val="28"/>
          <w:lang w:eastAsia="ar-SA"/>
        </w:rPr>
        <w:t>связи</w:t>
      </w:r>
      <w:proofErr w:type="gramEnd"/>
      <w:r w:rsidRPr="007C216D">
        <w:rPr>
          <w:szCs w:val="28"/>
          <w:lang w:eastAsia="ar-SA"/>
        </w:rPr>
        <w:t xml:space="preserve"> с чем оценка регулирующего воздействия не требуется.</w:t>
      </w:r>
    </w:p>
    <w:p w:rsidR="00C03317" w:rsidRPr="007C216D" w:rsidRDefault="00C03317" w:rsidP="00C03317">
      <w:pPr>
        <w:ind w:firstLine="709"/>
        <w:jc w:val="both"/>
        <w:rPr>
          <w:szCs w:val="28"/>
        </w:rPr>
      </w:pPr>
      <w:r w:rsidRPr="007C216D">
        <w:rPr>
          <w:szCs w:val="28"/>
        </w:rPr>
        <w:t>Принятие данного постановления Правительства не повлечет дополнительные расходы областного бюджета.</w:t>
      </w:r>
    </w:p>
    <w:p w:rsidR="00C03317" w:rsidRPr="007C216D" w:rsidRDefault="00C03317" w:rsidP="00C03317">
      <w:pPr>
        <w:jc w:val="both"/>
        <w:rPr>
          <w:szCs w:val="28"/>
        </w:rPr>
      </w:pPr>
    </w:p>
    <w:p w:rsidR="00C03317" w:rsidRPr="007C216D" w:rsidRDefault="00C03317" w:rsidP="00C03317">
      <w:pPr>
        <w:jc w:val="both"/>
        <w:rPr>
          <w:szCs w:val="28"/>
        </w:rPr>
      </w:pPr>
    </w:p>
    <w:p w:rsidR="00C03317" w:rsidRPr="007C216D" w:rsidRDefault="00C03317" w:rsidP="00C03317">
      <w:pPr>
        <w:jc w:val="both"/>
        <w:rPr>
          <w:szCs w:val="28"/>
        </w:rPr>
      </w:pPr>
    </w:p>
    <w:p w:rsidR="00C03317" w:rsidRPr="007C216D" w:rsidRDefault="00C03317" w:rsidP="00C03317">
      <w:pPr>
        <w:jc w:val="both"/>
        <w:rPr>
          <w:szCs w:val="28"/>
        </w:rPr>
      </w:pPr>
      <w:r w:rsidRPr="007C216D">
        <w:rPr>
          <w:szCs w:val="28"/>
        </w:rPr>
        <w:t xml:space="preserve">Временно </w:t>
      </w:r>
      <w:proofErr w:type="gramStart"/>
      <w:r w:rsidRPr="007C216D">
        <w:rPr>
          <w:szCs w:val="28"/>
        </w:rPr>
        <w:t>исполняющий</w:t>
      </w:r>
      <w:proofErr w:type="gramEnd"/>
      <w:r w:rsidRPr="007C216D">
        <w:rPr>
          <w:szCs w:val="28"/>
        </w:rPr>
        <w:t xml:space="preserve"> обязанности </w:t>
      </w:r>
    </w:p>
    <w:p w:rsidR="00C03317" w:rsidRPr="007C216D" w:rsidRDefault="00C03317" w:rsidP="00C03317">
      <w:pPr>
        <w:jc w:val="both"/>
        <w:rPr>
          <w:szCs w:val="28"/>
        </w:rPr>
      </w:pPr>
      <w:r w:rsidRPr="007C216D">
        <w:rPr>
          <w:szCs w:val="28"/>
        </w:rPr>
        <w:t xml:space="preserve">председателя комитета </w:t>
      </w:r>
    </w:p>
    <w:p w:rsidR="00C03317" w:rsidRPr="007C216D" w:rsidRDefault="00C03317" w:rsidP="00C03317">
      <w:pPr>
        <w:jc w:val="both"/>
        <w:rPr>
          <w:szCs w:val="28"/>
        </w:rPr>
      </w:pPr>
      <w:r w:rsidRPr="007C216D">
        <w:rPr>
          <w:szCs w:val="28"/>
        </w:rPr>
        <w:t xml:space="preserve">региональной безопасности </w:t>
      </w:r>
    </w:p>
    <w:p w:rsidR="007A2339" w:rsidRPr="00C03317" w:rsidRDefault="00C03317" w:rsidP="00236BE4">
      <w:pPr>
        <w:jc w:val="both"/>
        <w:rPr>
          <w:szCs w:val="28"/>
        </w:rPr>
      </w:pPr>
      <w:r w:rsidRPr="007C216D">
        <w:rPr>
          <w:szCs w:val="28"/>
        </w:rPr>
        <w:t xml:space="preserve">Курской области                                                                          </w:t>
      </w:r>
      <w:r>
        <w:rPr>
          <w:szCs w:val="28"/>
        </w:rPr>
        <w:t xml:space="preserve">    </w:t>
      </w:r>
      <w:r>
        <w:rPr>
          <w:szCs w:val="28"/>
        </w:rPr>
        <w:t xml:space="preserve">                     О.Э. Горячев</w:t>
      </w:r>
    </w:p>
    <w:sectPr w:rsidR="007A2339" w:rsidRPr="00C03317" w:rsidSect="00332DA8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32" w:rsidRDefault="00032B32" w:rsidP="00B536E5">
      <w:r>
        <w:separator/>
      </w:r>
    </w:p>
  </w:endnote>
  <w:endnote w:type="continuationSeparator" w:id="0">
    <w:p w:rsidR="00032B32" w:rsidRDefault="00032B32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32" w:rsidRDefault="00032B32" w:rsidP="00B536E5">
      <w:r>
        <w:separator/>
      </w:r>
    </w:p>
  </w:footnote>
  <w:footnote w:type="continuationSeparator" w:id="0">
    <w:p w:rsidR="00032B32" w:rsidRDefault="00032B32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94894"/>
      <w:docPartObj>
        <w:docPartGallery w:val="Page Numbers (Top of Page)"/>
        <w:docPartUnique/>
      </w:docPartObj>
    </w:sdtPr>
    <w:sdtEndPr/>
    <w:sdtContent>
      <w:p w:rsidR="00236BE4" w:rsidRDefault="00236BE4" w:rsidP="00236BE4">
        <w:pPr>
          <w:pStyle w:val="a5"/>
        </w:pPr>
      </w:p>
      <w:p w:rsidR="00236BE4" w:rsidRDefault="00236BE4" w:rsidP="00236B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17">
          <w:rPr>
            <w:noProof/>
          </w:rPr>
          <w:t>2</w:t>
        </w:r>
        <w:r>
          <w:fldChar w:fldCharType="end"/>
        </w:r>
      </w:p>
    </w:sdtContent>
  </w:sdt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0DA5"/>
    <w:multiLevelType w:val="multilevel"/>
    <w:tmpl w:val="2F5AE5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912EED"/>
    <w:multiLevelType w:val="multilevel"/>
    <w:tmpl w:val="12188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5FAD"/>
    <w:rsid w:val="00032B32"/>
    <w:rsid w:val="00055BE0"/>
    <w:rsid w:val="000B14AE"/>
    <w:rsid w:val="001049D5"/>
    <w:rsid w:val="00106773"/>
    <w:rsid w:val="001523C5"/>
    <w:rsid w:val="001558E6"/>
    <w:rsid w:val="00186668"/>
    <w:rsid w:val="001C2EBB"/>
    <w:rsid w:val="00202B3C"/>
    <w:rsid w:val="00215FC0"/>
    <w:rsid w:val="00236BE4"/>
    <w:rsid w:val="00271EB2"/>
    <w:rsid w:val="002C1A8D"/>
    <w:rsid w:val="002C50BA"/>
    <w:rsid w:val="002E5798"/>
    <w:rsid w:val="002F2C08"/>
    <w:rsid w:val="002F2E3F"/>
    <w:rsid w:val="002F305F"/>
    <w:rsid w:val="00332DA8"/>
    <w:rsid w:val="003813EE"/>
    <w:rsid w:val="003F1AB7"/>
    <w:rsid w:val="00460531"/>
    <w:rsid w:val="004A3B97"/>
    <w:rsid w:val="0053324A"/>
    <w:rsid w:val="00583D2D"/>
    <w:rsid w:val="00586529"/>
    <w:rsid w:val="005A0CA1"/>
    <w:rsid w:val="005B42C2"/>
    <w:rsid w:val="007022B8"/>
    <w:rsid w:val="007A2339"/>
    <w:rsid w:val="007C110E"/>
    <w:rsid w:val="00800E2F"/>
    <w:rsid w:val="00804EC6"/>
    <w:rsid w:val="00821244"/>
    <w:rsid w:val="008716CC"/>
    <w:rsid w:val="00874317"/>
    <w:rsid w:val="008D74FF"/>
    <w:rsid w:val="00903C81"/>
    <w:rsid w:val="00907763"/>
    <w:rsid w:val="0093433D"/>
    <w:rsid w:val="00966B2B"/>
    <w:rsid w:val="00986CDB"/>
    <w:rsid w:val="009931E4"/>
    <w:rsid w:val="009B664B"/>
    <w:rsid w:val="009C7735"/>
    <w:rsid w:val="009D7782"/>
    <w:rsid w:val="009E4FCF"/>
    <w:rsid w:val="009F7F04"/>
    <w:rsid w:val="00A00C6E"/>
    <w:rsid w:val="00A22B0E"/>
    <w:rsid w:val="00A474D2"/>
    <w:rsid w:val="00A5480A"/>
    <w:rsid w:val="00A94C48"/>
    <w:rsid w:val="00A963FE"/>
    <w:rsid w:val="00AB2668"/>
    <w:rsid w:val="00B10BAB"/>
    <w:rsid w:val="00B307F4"/>
    <w:rsid w:val="00B376DF"/>
    <w:rsid w:val="00B536E5"/>
    <w:rsid w:val="00BD54EF"/>
    <w:rsid w:val="00BF45AE"/>
    <w:rsid w:val="00C03317"/>
    <w:rsid w:val="00C10F66"/>
    <w:rsid w:val="00C70ADA"/>
    <w:rsid w:val="00CB5C31"/>
    <w:rsid w:val="00D46D95"/>
    <w:rsid w:val="00D9047D"/>
    <w:rsid w:val="00DB00CB"/>
    <w:rsid w:val="00DB66FD"/>
    <w:rsid w:val="00E11E35"/>
    <w:rsid w:val="00E2566E"/>
    <w:rsid w:val="00E64419"/>
    <w:rsid w:val="00E809E5"/>
    <w:rsid w:val="00EE596F"/>
    <w:rsid w:val="00F1157D"/>
    <w:rsid w:val="00F16E41"/>
    <w:rsid w:val="00F54DAC"/>
    <w:rsid w:val="00F65825"/>
    <w:rsid w:val="00F67DE5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Heading">
    <w:name w:val="Heading"/>
    <w:rsid w:val="00C033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Heading">
    <w:name w:val="Heading"/>
    <w:rsid w:val="00C033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7CDC-4B2F-449F-8BEC-5D421D76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Филипповская Елена Давидовна</cp:lastModifiedBy>
  <cp:revision>45</cp:revision>
  <cp:lastPrinted>2025-09-09T07:37:00Z</cp:lastPrinted>
  <dcterms:created xsi:type="dcterms:W3CDTF">2022-08-24T15:05:00Z</dcterms:created>
  <dcterms:modified xsi:type="dcterms:W3CDTF">2025-11-01T06:49:00Z</dcterms:modified>
</cp:coreProperties>
</file>