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95B41">
        <w:rPr>
          <w:rFonts w:ascii="Times New Roman" w:hAnsi="Times New Roman" w:cs="Times New Roman"/>
          <w:sz w:val="28"/>
          <w:szCs w:val="28"/>
        </w:rPr>
        <w:t>УТВЕРЖДЕНЫ</w:t>
      </w:r>
    </w:p>
    <w:p w:rsid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5B4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</w:p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95B41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95B41">
        <w:rPr>
          <w:rFonts w:ascii="Times New Roman" w:hAnsi="Times New Roman" w:cs="Times New Roman"/>
          <w:sz w:val="28"/>
          <w:szCs w:val="28"/>
        </w:rPr>
        <w:t>т ____________</w:t>
      </w:r>
      <w:r>
        <w:rPr>
          <w:rFonts w:ascii="Times New Roman" w:hAnsi="Times New Roman" w:cs="Times New Roman"/>
          <w:sz w:val="28"/>
          <w:szCs w:val="28"/>
        </w:rPr>
        <w:t>__ № _______</w:t>
      </w:r>
    </w:p>
    <w:p w:rsidR="00295B41" w:rsidRDefault="00295B41" w:rsidP="0029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954" w:rsidRDefault="000A4954" w:rsidP="0029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8A4" w:rsidRPr="005F39BA" w:rsidRDefault="007D78A4" w:rsidP="007D78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9BA">
        <w:rPr>
          <w:rFonts w:ascii="Times New Roman" w:hAnsi="Times New Roman"/>
          <w:b/>
          <w:sz w:val="28"/>
          <w:szCs w:val="28"/>
        </w:rPr>
        <w:t>ПРАВИЛА</w:t>
      </w:r>
    </w:p>
    <w:p w:rsidR="007D78A4" w:rsidRPr="005F39BA" w:rsidRDefault="007D78A4" w:rsidP="007D78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9BA">
        <w:rPr>
          <w:rFonts w:ascii="Times New Roman" w:hAnsi="Times New Roman"/>
          <w:b/>
          <w:sz w:val="28"/>
          <w:szCs w:val="28"/>
        </w:rPr>
        <w:t xml:space="preserve">пользования маломерными судами на </w:t>
      </w:r>
      <w:proofErr w:type="gramStart"/>
      <w:r w:rsidRPr="005F39BA">
        <w:rPr>
          <w:rFonts w:ascii="Times New Roman" w:hAnsi="Times New Roman"/>
          <w:b/>
          <w:sz w:val="28"/>
          <w:szCs w:val="28"/>
        </w:rPr>
        <w:t>водных</w:t>
      </w:r>
      <w:proofErr w:type="gramEnd"/>
      <w:r w:rsidRPr="005F39BA">
        <w:rPr>
          <w:rFonts w:ascii="Times New Roman" w:hAnsi="Times New Roman"/>
          <w:b/>
          <w:sz w:val="28"/>
          <w:szCs w:val="28"/>
        </w:rPr>
        <w:t xml:space="preserve"> </w:t>
      </w:r>
    </w:p>
    <w:p w:rsidR="007D78A4" w:rsidRPr="005F39BA" w:rsidRDefault="007D78A4" w:rsidP="007D78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F39BA">
        <w:rPr>
          <w:rFonts w:ascii="Times New Roman" w:hAnsi="Times New Roman"/>
          <w:b/>
          <w:sz w:val="28"/>
          <w:szCs w:val="28"/>
        </w:rPr>
        <w:t>объектах</w:t>
      </w:r>
      <w:proofErr w:type="gramEnd"/>
      <w:r w:rsidRPr="005F39BA">
        <w:rPr>
          <w:rFonts w:ascii="Times New Roman" w:hAnsi="Times New Roman"/>
          <w:b/>
          <w:sz w:val="28"/>
          <w:szCs w:val="28"/>
        </w:rPr>
        <w:t xml:space="preserve"> на территории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D78A4" w:rsidRDefault="007D78A4" w:rsidP="007D7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I. Общие положения</w:t>
      </w:r>
    </w:p>
    <w:p w:rsidR="007D78A4" w:rsidRPr="007D78A4" w:rsidRDefault="007D78A4" w:rsidP="007D78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8A4" w:rsidRPr="00D81431" w:rsidRDefault="007D78A4" w:rsidP="007D78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103C4">
        <w:rPr>
          <w:rFonts w:ascii="Times New Roman" w:hAnsi="Times New Roman"/>
          <w:sz w:val="28"/>
          <w:szCs w:val="28"/>
          <w:lang w:eastAsia="ru-RU"/>
        </w:rPr>
        <w:t xml:space="preserve">Настоящие Правила </w:t>
      </w:r>
      <w:r>
        <w:rPr>
          <w:rFonts w:ascii="Times New Roman" w:hAnsi="Times New Roman"/>
          <w:sz w:val="28"/>
          <w:szCs w:val="28"/>
        </w:rPr>
        <w:t>пользования маломерными судами на водных объектах на территории Курской области</w:t>
      </w:r>
      <w:r w:rsidRPr="00A103C4">
        <w:rPr>
          <w:rFonts w:ascii="Times New Roman" w:hAnsi="Times New Roman"/>
          <w:sz w:val="28"/>
          <w:szCs w:val="28"/>
          <w:lang w:eastAsia="ru-RU"/>
        </w:rPr>
        <w:t xml:space="preserve"> (далее - Правила) разработаны 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Федеральным законом от 3 февраля 2025 года № 4-ФЗ «О безопасности людей на водных объектах»</w:t>
      </w:r>
      <w:r w:rsidRPr="00A103C4">
        <w:rPr>
          <w:rFonts w:ascii="Times New Roman" w:hAnsi="Times New Roman"/>
          <w:sz w:val="28"/>
          <w:szCs w:val="28"/>
          <w:lang w:eastAsia="ru-RU"/>
        </w:rPr>
        <w:t xml:space="preserve"> и устанавливают порядок пользования юридическими, физическими лицами и индивидуальными предпринимателями </w:t>
      </w:r>
      <w:r>
        <w:rPr>
          <w:rFonts w:ascii="Times New Roman" w:hAnsi="Times New Roman"/>
          <w:sz w:val="28"/>
          <w:szCs w:val="28"/>
          <w:lang w:eastAsia="ru-RU"/>
        </w:rPr>
        <w:t>маломерными судами на водных объектах на территории Курской области</w:t>
      </w:r>
      <w:r w:rsidRPr="00A103C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7D78A4" w:rsidRPr="0042394F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3C4">
        <w:rPr>
          <w:rFonts w:ascii="Times New Roman" w:hAnsi="Times New Roman"/>
          <w:sz w:val="28"/>
          <w:szCs w:val="28"/>
          <w:lang w:eastAsia="ru-RU"/>
        </w:rPr>
        <w:t xml:space="preserve">Под маломерным судном в Правилах понимается судно, длина которого не должна превышать двадцать метров и общее количество </w:t>
      </w:r>
      <w:proofErr w:type="gramStart"/>
      <w:r w:rsidRPr="00A103C4">
        <w:rPr>
          <w:rFonts w:ascii="Times New Roman" w:hAnsi="Times New Roman"/>
          <w:sz w:val="28"/>
          <w:szCs w:val="28"/>
          <w:lang w:eastAsia="ru-RU"/>
        </w:rPr>
        <w:t>людей</w:t>
      </w:r>
      <w:proofErr w:type="gramEnd"/>
      <w:r w:rsidRPr="00A103C4">
        <w:rPr>
          <w:rFonts w:ascii="Times New Roman" w:hAnsi="Times New Roman"/>
          <w:sz w:val="28"/>
          <w:szCs w:val="28"/>
          <w:lang w:eastAsia="ru-RU"/>
        </w:rPr>
        <w:t xml:space="preserve"> на котором не должно превышать двенадцать.</w:t>
      </w:r>
    </w:p>
    <w:p w:rsidR="007D78A4" w:rsidRPr="00D81431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II.</w:t>
      </w:r>
      <w:r w:rsidRPr="007C7E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Порядок пользования маломерными судами, периоды разрешенного использования водных объектов, запреты и ограничения на пользование водными объектами или их частями </w:t>
      </w:r>
    </w:p>
    <w:p w:rsidR="007D78A4" w:rsidRPr="0042394F" w:rsidRDefault="007D78A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1078C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C832C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C832C2">
        <w:rPr>
          <w:rFonts w:ascii="Times New Roman" w:hAnsi="Times New Roman"/>
          <w:bCs/>
          <w:sz w:val="28"/>
          <w:szCs w:val="28"/>
          <w:lang w:eastAsia="ru-RU"/>
        </w:rPr>
        <w:t>Государственной регистрации в реестре маломерных судов подлежат маломерные суда массой 200 килограммов и более с мощностью двигателей (в случае установки) 8 киловатт и более, за исключением маломерных судов, используемых в целях обеспечения торгового мореплавания и судоходства, перечень категорий (типов) которых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  <w:proofErr w:type="gramEnd"/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832C2"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Государственная регистрация маломерных судов осуществляется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центром </w:t>
      </w:r>
      <w:r w:rsidRPr="00C832C2">
        <w:rPr>
          <w:rFonts w:ascii="Times New Roman" w:hAnsi="Times New Roman"/>
          <w:bCs/>
          <w:sz w:val="28"/>
          <w:szCs w:val="28"/>
          <w:lang w:eastAsia="ru-RU"/>
        </w:rPr>
        <w:t>Государственной инспекци</w:t>
      </w:r>
      <w:r>
        <w:rPr>
          <w:rFonts w:ascii="Times New Roman" w:hAnsi="Times New Roman"/>
          <w:bCs/>
          <w:sz w:val="28"/>
          <w:szCs w:val="28"/>
          <w:lang w:eastAsia="ru-RU"/>
        </w:rPr>
        <w:t>и по маломерным судам Главного управления МЧС России по Курской области (далее - центр ГИМС)</w:t>
      </w:r>
      <w:r w:rsidRPr="00C832C2">
        <w:rPr>
          <w:rFonts w:ascii="Times New Roman" w:hAnsi="Times New Roman"/>
          <w:bCs/>
          <w:sz w:val="28"/>
          <w:szCs w:val="28"/>
          <w:lang w:eastAsia="ru-RU"/>
        </w:rPr>
        <w:t xml:space="preserve"> в реестре маломерных судов.</w:t>
      </w: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832C2">
        <w:rPr>
          <w:rFonts w:ascii="Times New Roman" w:hAnsi="Times New Roman"/>
          <w:bCs/>
          <w:sz w:val="28"/>
          <w:szCs w:val="28"/>
          <w:lang w:eastAsia="ru-RU"/>
        </w:rPr>
        <w:t>Владелец маломерного судна обязан зарегистрировать маломерное судно в срок не позднее одного месяца со дня оформления документов, подтверждающих возникновение права собственности и иных вещных прав на маломерное судно, а также ограничения (обременения) этих прав.</w:t>
      </w: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832C2">
        <w:rPr>
          <w:rFonts w:ascii="Times New Roman" w:hAnsi="Times New Roman"/>
          <w:bCs/>
          <w:sz w:val="28"/>
          <w:szCs w:val="28"/>
          <w:lang w:eastAsia="ru-RU"/>
        </w:rPr>
        <w:lastRenderedPageBreak/>
        <w:t>По результатам государственной регистрации маломерного судна и права собственности на него владельцу маломерного судна выдается судовой билет.</w:t>
      </w: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832C2">
        <w:rPr>
          <w:rFonts w:ascii="Times New Roman" w:hAnsi="Times New Roman"/>
          <w:bCs/>
          <w:sz w:val="28"/>
          <w:szCs w:val="28"/>
          <w:lang w:eastAsia="ru-RU"/>
        </w:rPr>
        <w:t>Запись о государственной регистрации маломерного судна в реестре маломерных судов аннулируется:</w:t>
      </w: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а) </w:t>
      </w:r>
      <w:r w:rsidRPr="00C832C2">
        <w:rPr>
          <w:rFonts w:ascii="Times New Roman" w:hAnsi="Times New Roman"/>
          <w:bCs/>
          <w:sz w:val="28"/>
          <w:szCs w:val="28"/>
          <w:lang w:eastAsia="ru-RU"/>
        </w:rPr>
        <w:t>если маломерное судно исключено из реестра маломерных судов;</w:t>
      </w: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б) </w:t>
      </w:r>
      <w:r w:rsidRPr="00C832C2">
        <w:rPr>
          <w:rFonts w:ascii="Times New Roman" w:hAnsi="Times New Roman"/>
          <w:bCs/>
          <w:sz w:val="28"/>
          <w:szCs w:val="28"/>
          <w:lang w:eastAsia="ru-RU"/>
        </w:rPr>
        <w:t>если государственная регистрация маломерного судна и права собственности на него осуществлена на основании документов, признанных впоследствии поддельными (подложными), недействительными.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78C">
        <w:rPr>
          <w:rFonts w:ascii="Times New Roman" w:hAnsi="Times New Roman"/>
          <w:sz w:val="28"/>
          <w:szCs w:val="28"/>
          <w:lang w:eastAsia="ru-RU"/>
        </w:rPr>
        <w:t>2</w:t>
      </w:r>
      <w:r w:rsidRPr="00D74E3F">
        <w:rPr>
          <w:rFonts w:ascii="Times New Roman" w:hAnsi="Times New Roman"/>
          <w:sz w:val="28"/>
          <w:szCs w:val="28"/>
          <w:lang w:eastAsia="ru-RU"/>
        </w:rPr>
        <w:t>. Маломерные суда подлежат классификации на соответствие требованиям технического регламента Таможенного союза «О безопасности маломерных судов»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78C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 Освидетельствованием маломерного судна является оценка маломерного судна на годность к плаванию либо непригодность к плаванию на основе критериев, отражающих фактическое и техническое состояние маломерного судна, либо с учетом технической документации на маломерное судно.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Освидетельствование маломерных судов, подлежащих государственной регистрации в реестре маломерных судов (далее - освидетельствование), за исключением маломерных судов, используемых в целях обеспечения торгового мореплавания и судоходства, перечень категорий (типов) которых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проводится уполномоченным федеральным органом исполнительной власти не реже одного раза в пять лет.</w:t>
      </w:r>
      <w:proofErr w:type="gramEnd"/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Освидетельствование включает в себя комплекс мероприятий, проводимых для присвоения маломерному судну категории сложности района плавания, а также установления возможности безопасного плавания маломерного судна в соответствии с присвоенной категорией сложности района плавания.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Освидетельствование проводится в порядке, устанавливаемом уполномоченным федеральным органом исполнительной власти.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Освидетельствование проводится в виде государственной услуги в соответствии с нормативными правовыми актами уполномоченного федерального органа исполнительной власти.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Предоставление государственной услуги по освидетельствованию может быть приостановлено, если гидрометеорологические и климатические условия не позволяют провести освидетельствование, но не более чем на девять месяцев.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Основанием для проведения освидетельствования является: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предъявление маломерного судна для первичного освидетельствования;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наличие изменений в конструкции корпуса маломерного судна, влекущих изменение ранее присвоенной категории сложности района плавания, или установка на маломерное судно двигателя сверх допустимой мощности;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устранение повреждений конструкции корпуса или двигателя маломерного судна, угрожающих безопасности плавания маломерного судна;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модернизация маломерного судна;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истечение пятилетнего срока со дня проведения последней классификации и последнего освидетельствования;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волеизъявление собственника маломерного судна или представителя собственника маломерного судна.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освидетельствования оформляются актом освидетельствования, в котором указывается категория сложности района плавания или подтверждается ранее присвоенная категория сложности района плавания, а также дается заключение о годности маломерного судна к плаванию.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акт освидетельствования вносятся в зависимости от конструкции маломерного судна обязательные условия, нормы и требования в отношении режимов пользования маломерными судами по максимально допустимой мощности главного двигателя, грузоподъемности, допустимому количеству людей на борту и допустимой площади парусов. Указанная информация также вносится в судовой билет.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 и порядок выдачи акта освидетельствования устанавливаются нормативным правовым актом уполномоченного федерального органа исполнительной власти.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освидетельствования вносятся в реестр маломерных судов.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Государственная услуга по освидетельствованию маломерных судов предоставляется центром ГИМС.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798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 Аттестация физического лица на право управления маломерным судном, подлежащим государственной регистрации в реестре маломерных судов, осуществляемая в виде государственной услуги, проводится в порядке, утвержденном уполномоченным федеральным органом исполнительной власти.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Предоставление государственной услуги по аттестации физического лица на право управления маломерным судном, подлежащим государственной регистрации в реестре маломерных судов, может быть приостановлено, если погодные и климатические условия не позволяют осуществить аттестацию, но не более чем на девять месяцев.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Документом, свидетельствующим о праве владельца этого документа управлять маломерным судном соответствующего типа в соответствующем районе плавания, является удостоверение на право управления маломерным судном (далее - удостоверение) либо документ, который выдан иностранным государством и 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международным договором Российской Федерации или нормативным правовым актом Российской Федерации признается в качестве документа, подтверждающего право управления маломерным судном на территории Российской Федерации.</w:t>
      </w:r>
      <w:proofErr w:type="gramEnd"/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Удостоверение выдается уполномоченным федеральным органом исполнительной власти гражданам Российской Федерации, иностранным гражданам, лицам без гражданства, достигшим восемнадцатилетнего возраста, успешно прошедшим аттестацию на право управления маломерным судном, подлежащим государственной регистрации в реестре маломерных судов, и годным по состоянию здоровья к управлению маломерным судном, вне зависимости от места жительства или места пребывания.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Информация о результатах аттестации физического лица на право управления маломерным судном, подлежащим государственной регистрации в реестре маломерных судов, вносится в реестр удостоверений на право управления маломерными судами.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Государственная услуга по аттестации физического лица на право управления маломерным судном, включающая в себя проверку теоретических знаний и практических навыков по судовождению и выдачу удостоверения на право управления маломерным судном предоставляется центром ГИМС.</w:t>
      </w:r>
    </w:p>
    <w:p w:rsidR="007D78A4" w:rsidRPr="00D81431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Установить с 1 апреля по 30 ноября на водных объектах Курской области сроки навигации для плавания на </w:t>
      </w:r>
      <w:r w:rsidRPr="0016263E">
        <w:rPr>
          <w:rFonts w:ascii="Times New Roman" w:hAnsi="Times New Roman"/>
          <w:sz w:val="28"/>
          <w:szCs w:val="28"/>
          <w:lang w:eastAsia="ru-RU"/>
        </w:rPr>
        <w:t>безмоторных и моторных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маломерных судах.</w:t>
      </w:r>
    </w:p>
    <w:p w:rsidR="007D78A4" w:rsidRPr="00A103C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3C4">
        <w:rPr>
          <w:rFonts w:ascii="Times New Roman" w:hAnsi="Times New Roman"/>
          <w:sz w:val="28"/>
          <w:szCs w:val="28"/>
        </w:rPr>
        <w:t xml:space="preserve">Установленные сроки навигации не распространяются на спасательные суда, суда органов, осуществляющих </w:t>
      </w:r>
      <w:r>
        <w:rPr>
          <w:rFonts w:ascii="Times New Roman" w:hAnsi="Times New Roman"/>
          <w:sz w:val="28"/>
          <w:szCs w:val="28"/>
          <w:lang w:eastAsia="ru-RU"/>
        </w:rPr>
        <w:t>федеральный государственный контроль (надзор) за безопасностью людей на водных объектах</w:t>
      </w:r>
      <w:r w:rsidRPr="00A103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B4930">
        <w:rPr>
          <w:rFonts w:ascii="Times New Roman" w:hAnsi="Times New Roman"/>
          <w:sz w:val="28"/>
          <w:szCs w:val="28"/>
        </w:rPr>
        <w:t xml:space="preserve">федеральный </w:t>
      </w:r>
      <w:r>
        <w:rPr>
          <w:rFonts w:ascii="Times New Roman" w:hAnsi="Times New Roman"/>
          <w:sz w:val="28"/>
          <w:szCs w:val="28"/>
          <w:lang w:eastAsia="ru-RU"/>
        </w:rPr>
        <w:t>государственный надзор за маломерными судами,</w:t>
      </w:r>
      <w:r w:rsidRPr="00A103C4">
        <w:rPr>
          <w:rFonts w:ascii="Times New Roman" w:hAnsi="Times New Roman"/>
          <w:sz w:val="28"/>
          <w:szCs w:val="28"/>
        </w:rPr>
        <w:t xml:space="preserve"> охраны окружающей среды, водных биологических ресурсов и правопорядка на водных объектах области.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3C4">
        <w:rPr>
          <w:rFonts w:ascii="Times New Roman" w:hAnsi="Times New Roman"/>
          <w:sz w:val="28"/>
          <w:szCs w:val="28"/>
          <w:lang w:eastAsia="ru-RU"/>
        </w:rPr>
        <w:t>Использование в российской части вод пограничных рек и иных водных объектов маломерными судами осуществляется в соответствии с Правилами пограничного режима, утвержденными приказом Федеральной службы безопасности Российской Федерации от 7 августа 2017 г. № 454.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Эксплуатация маломерных судов может быть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запрещены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полностью или частично, постоянно или временно либо ограничена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рыбохозяйственных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заповедных зонах.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3C4">
        <w:rPr>
          <w:rFonts w:ascii="Times New Roman" w:hAnsi="Times New Roman"/>
          <w:sz w:val="28"/>
          <w:szCs w:val="28"/>
          <w:lang w:eastAsia="ru-RU"/>
        </w:rPr>
        <w:t>Использование отдельных водных объектов или их частей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плавания на маломерных судах</w:t>
      </w:r>
      <w:r w:rsidRPr="00A103C4">
        <w:rPr>
          <w:rFonts w:ascii="Times New Roman" w:hAnsi="Times New Roman"/>
          <w:sz w:val="28"/>
          <w:szCs w:val="28"/>
          <w:lang w:eastAsia="ru-RU"/>
        </w:rPr>
        <w:t xml:space="preserve"> может быть ограничено, приостановлено или запрещено в </w:t>
      </w:r>
      <w:r w:rsidR="00442F1C">
        <w:rPr>
          <w:rFonts w:ascii="Times New Roman" w:hAnsi="Times New Roman"/>
          <w:sz w:val="28"/>
          <w:szCs w:val="28"/>
          <w:lang w:eastAsia="ru-RU"/>
        </w:rPr>
        <w:t>случаях</w:t>
      </w:r>
      <w:r w:rsidRPr="00A103C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42F1C">
        <w:rPr>
          <w:rFonts w:ascii="Times New Roman" w:hAnsi="Times New Roman"/>
          <w:sz w:val="28"/>
          <w:szCs w:val="28"/>
          <w:lang w:eastAsia="ru-RU"/>
        </w:rPr>
        <w:t xml:space="preserve">предусмотренных </w:t>
      </w:r>
      <w:r w:rsidR="007B4930" w:rsidRPr="00CE7F6C">
        <w:rPr>
          <w:rFonts w:ascii="Times New Roman" w:hAnsi="Times New Roman"/>
          <w:sz w:val="28"/>
          <w:szCs w:val="28"/>
          <w:lang w:eastAsia="ru-RU"/>
        </w:rPr>
        <w:t>действующим</w:t>
      </w:r>
      <w:r w:rsidR="007B4930" w:rsidRPr="007B49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03C4">
        <w:rPr>
          <w:rFonts w:ascii="Times New Roman" w:hAnsi="Times New Roman"/>
          <w:sz w:val="28"/>
          <w:szCs w:val="28"/>
          <w:lang w:eastAsia="ru-RU"/>
        </w:rPr>
        <w:t xml:space="preserve">законодательством, о чем </w:t>
      </w:r>
      <w:r w:rsidRPr="00CE7F6C">
        <w:rPr>
          <w:rFonts w:ascii="Times New Roman" w:hAnsi="Times New Roman"/>
          <w:sz w:val="28"/>
          <w:szCs w:val="28"/>
          <w:lang w:eastAsia="ru-RU"/>
        </w:rPr>
        <w:t xml:space="preserve">судовладельцы </w:t>
      </w:r>
      <w:r w:rsidRPr="00A103C4">
        <w:rPr>
          <w:rFonts w:ascii="Times New Roman" w:hAnsi="Times New Roman"/>
          <w:sz w:val="28"/>
          <w:szCs w:val="28"/>
          <w:lang w:eastAsia="ru-RU"/>
        </w:rPr>
        <w:t>оповеща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A103C4">
        <w:rPr>
          <w:rFonts w:ascii="Times New Roman" w:hAnsi="Times New Roman"/>
          <w:sz w:val="28"/>
          <w:szCs w:val="28"/>
          <w:lang w:eastAsia="ru-RU"/>
        </w:rPr>
        <w:t>тся через средства массовой информации, специальными информационными знаками, устанавливаемых вдоль берегов водных объектов или иным способом.</w:t>
      </w:r>
    </w:p>
    <w:p w:rsidR="007D78A4" w:rsidRPr="00A1394C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2F1C" w:rsidRDefault="00442F1C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III.</w:t>
      </w:r>
      <w:r w:rsidRPr="007C7E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Меры безопасности на водных объектах при плавании </w:t>
      </w:r>
    </w:p>
    <w:p w:rsidR="007D78A4" w:rsidRPr="00C55EAF" w:rsidRDefault="007D78A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на маломерных судах на территории Курской области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Маломерные суда, используемые на таких судах оборудование и спасательные средства по своим техническим характеристикам и техническому состоянию должны обеспечивать безопасность людей при пользовании маломерными судами в соответствии с требованиями безопасности людей на водных объектах, утвержденными уполномоченным федеральным органом исполнительной власти.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Технические характеристики маломерных судов должны соответствовать заявленным техническим характеристикам и показателям, приведенным в сопроводительной технической документации строителя маломерного судна.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Показатели безопасности маломерных судов не должны снижаться под воздействием внешних климатических и механических факторов, допускаемых условиями нормальной эксплуатации.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8. </w:t>
      </w:r>
      <w:r w:rsidRPr="007E4F40">
        <w:rPr>
          <w:rFonts w:ascii="Times New Roman" w:hAnsi="Times New Roman"/>
          <w:bCs/>
          <w:sz w:val="28"/>
          <w:szCs w:val="28"/>
          <w:lang w:eastAsia="ru-RU"/>
        </w:rPr>
        <w:t>Лица, управляющие маломерными судами на водных объектах Курской области должны соблюдать требования настоящих Правил.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Лица, управляющие маломерными судами, при нахождении на водном объекте должны иметь при себе: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а) в случае управления маломерными судами, подлежащими государственной регистрации в реестре маломерных судов, - удостоверение на право управления маломерным судном либо документы, которые выданы иностранным государством и в соответствии с международным договором Российской Федерации или нормативным правовым актом Российской Федерации признаются в качестве документа, подтверждающего право управления маломерным судном на территории Российской Федерации, и судовой билет;</w:t>
      </w:r>
      <w:proofErr w:type="gramEnd"/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 случае управления маломерными судами, не подлежащими государственной регистрации в реестре маломерных судов, - документ, удостоверяющий личность лица, управляющего маломерным судном.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Лица, управляющие маломерными судами, обязаны: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соблюдать требования, установленные техническим регламентом Таможенного союза «О безопасности маломерных судов», в том числе проверять перед выходом в плавание исправность судна и его механизмов, оснащенность необходимым оборудованием, спасательными средствами и другими предметами снабжения;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обеспечивать безопасность людей при посадке на судно, высадке с судна и в период пребывания на судне;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осуществлять плавание в бассейнах (районах), соответствующих категории сложности района плавания маломерного судна, знать условия плавания, навигационную и гидрометеорологическую обстановку в районе плавания;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соблюдать требования, предъявляемые к маломерным судам и пользованию ими на водных объектах, установленные законодательством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Российской Федерации в области обеспечения безопасности людей на водных объектах.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Пользование маломерными судами, подлежащими государственной регистрации, разрешается после их государственной регистрации в реестре маломерных судов и освидетельствования.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9. </w:t>
      </w:r>
      <w:r w:rsidRPr="00A103C4">
        <w:rPr>
          <w:rFonts w:ascii="Times New Roman" w:hAnsi="Times New Roman"/>
          <w:sz w:val="28"/>
          <w:szCs w:val="28"/>
        </w:rPr>
        <w:t>На водных объектах в границах населенных пунктов движение маломерных судов разрешается со скоростью не более 15 км/час, вблизи пляжей и в границах баз (сооружений) для стоян</w:t>
      </w:r>
      <w:r w:rsidR="003714BF">
        <w:rPr>
          <w:rFonts w:ascii="Times New Roman" w:hAnsi="Times New Roman"/>
          <w:sz w:val="28"/>
          <w:szCs w:val="28"/>
        </w:rPr>
        <w:t>ки</w:t>
      </w:r>
      <w:r w:rsidRPr="00A103C4">
        <w:rPr>
          <w:rFonts w:ascii="Times New Roman" w:hAnsi="Times New Roman"/>
          <w:sz w:val="28"/>
          <w:szCs w:val="28"/>
        </w:rPr>
        <w:t xml:space="preserve"> маломерных судов не более 10 км/час, вне границ населенных пунктов не более 30 км/час.</w:t>
      </w:r>
    </w:p>
    <w:p w:rsidR="007D78A4" w:rsidRPr="007E4F40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Каждое маломерное судно должно следовать с безопасной скоростью, с </w:t>
      </w:r>
      <w:proofErr w:type="gramStart"/>
      <w:r>
        <w:rPr>
          <w:rFonts w:ascii="Times New Roman" w:hAnsi="Times New Roman"/>
          <w:sz w:val="28"/>
          <w:szCs w:val="28"/>
        </w:rPr>
        <w:t>тем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оно могло предпринять действия для предупреждения столкновения и могло быть остановлено в пределах расстояния, требуемого при существующих обстоятельствах и условиях.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IV.</w:t>
      </w:r>
      <w:r w:rsidRPr="007C7E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Меры безопасности при проведении мероприятий, связанных с использованием маломерных судов на водных объектах или частях для рекреационных целей на территории Курской области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8A4" w:rsidRPr="00A103C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A103C4">
        <w:rPr>
          <w:rFonts w:ascii="Times New Roman" w:hAnsi="Times New Roman"/>
          <w:sz w:val="28"/>
          <w:szCs w:val="28"/>
          <w:lang w:eastAsia="ru-RU"/>
        </w:rPr>
        <w:t>. Соревнования (регаты), водные праздники, экскурсии и другие массовые мероприятия</w:t>
      </w:r>
      <w:r w:rsidRPr="00A103C4">
        <w:rPr>
          <w:rFonts w:ascii="Times New Roman" w:hAnsi="Times New Roman"/>
          <w:sz w:val="28"/>
        </w:rPr>
        <w:t xml:space="preserve"> на водных объектах, проводимые с использованием маломерных судов, подлежат согласованию с </w:t>
      </w:r>
      <w:r>
        <w:rPr>
          <w:rFonts w:ascii="Times New Roman" w:hAnsi="Times New Roman"/>
          <w:sz w:val="28"/>
        </w:rPr>
        <w:t>центром ГИМС</w:t>
      </w:r>
      <w:r w:rsidRPr="00A103C4">
        <w:rPr>
          <w:rFonts w:ascii="Times New Roman" w:hAnsi="Times New Roman"/>
          <w:sz w:val="28"/>
        </w:rPr>
        <w:t xml:space="preserve"> и собственниками водных объектов.</w:t>
      </w:r>
      <w:r>
        <w:rPr>
          <w:rFonts w:ascii="Times New Roman" w:hAnsi="Times New Roman"/>
          <w:sz w:val="28"/>
        </w:rPr>
        <w:t xml:space="preserve"> </w:t>
      </w:r>
    </w:p>
    <w:p w:rsidR="001F0E19" w:rsidRDefault="001F0E19" w:rsidP="005522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6A6B54" w:rsidRDefault="006A6B54" w:rsidP="006A6B5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</w:t>
      </w:r>
      <w:r w:rsidRPr="007C7E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Меры безопасности при эксплуатации плавательных средств, не относящихся к категории маломерных судов</w:t>
      </w:r>
    </w:p>
    <w:p w:rsidR="006A6B54" w:rsidRDefault="006A6B54" w:rsidP="006A6B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 эксплуатации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сапбордов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иных плавательных средств, не относящихся к категории маломерных судов, запрещается: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использование плавательных средств лицами, не достигшими </w:t>
      </w:r>
      <w:r w:rsidRPr="001F712D">
        <w:rPr>
          <w:rFonts w:ascii="Times New Roman" w:hAnsi="Times New Roman" w:cs="Times New Roman"/>
          <w:sz w:val="28"/>
          <w:szCs w:val="28"/>
        </w:rPr>
        <w:t>16-</w:t>
      </w:r>
      <w:r>
        <w:rPr>
          <w:rFonts w:ascii="Times New Roman" w:hAnsi="Times New Roman" w:cs="Times New Roman"/>
          <w:sz w:val="28"/>
          <w:szCs w:val="28"/>
        </w:rPr>
        <w:t>ти лет</w:t>
      </w:r>
      <w:r>
        <w:rPr>
          <w:rFonts w:ascii="Times New Roman" w:hAnsi="Times New Roman" w:cs="Times New Roman"/>
          <w:sz w:val="28"/>
          <w:szCs w:val="28"/>
        </w:rPr>
        <w:t>него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эксплуатировать плавательные средства без надетых спасательных жилетов;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отплывать от берега более чем на 100 м;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эксплуатировать плавательные средства с нарушением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пассажировместимости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эксплуатировать плавательные средства в темное время суток;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двигаться в тумане или в других неблагоприятных метеоусловиях при ограниченной (менее 1 километра) видимости;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эксплуатировать плавательные средства в состоянии опьянения;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>
        <w:rPr>
          <w:rFonts w:ascii="Times New Roman" w:hAnsi="Times New Roman"/>
          <w:sz w:val="28"/>
          <w:szCs w:val="28"/>
          <w:lang w:eastAsia="ru-RU"/>
        </w:rPr>
        <w:t>заходить в запретные для плавания и временно опасные для плавания районы или преднамеренно останавливаться в запрещенных местах;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>
        <w:rPr>
          <w:rFonts w:ascii="Times New Roman" w:hAnsi="Times New Roman"/>
          <w:sz w:val="28"/>
          <w:szCs w:val="28"/>
          <w:lang w:eastAsia="ru-RU"/>
        </w:rPr>
        <w:t>перевозить детей до 7-летнего возраста;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к) устанавливать моторы (подвесные двигатели);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л) использовать плавательные средства в целях браконьерства и других противоправных действий.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Лица, эксплуатирующие плавательные средства, должны уступать дорогу маломерным судам.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водных объектах (или их участках) на территории Курской области маневрирование плавательных средств должно осуществляться в следующем порядке: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 случае, если два плавательных средства сближаются на противоположных курсах так, что может возникнуть опасность столкновения, каждое из них должно изменить свой ку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рс впр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аво;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 случае если плавательные средства следуют курсами, пересекающимися таким образом, что может возникнуть опасность столкновения, то плавательное средство, у которого другое плавательное средство движется с правой стороны, должно обеспечить ему возможность прохода.</w:t>
      </w:r>
    </w:p>
    <w:p w:rsidR="006A6B54" w:rsidRDefault="006A6B54" w:rsidP="006A6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B54" w:rsidRDefault="006A6B54" w:rsidP="006A6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B54" w:rsidRDefault="006A6B5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6A6B54" w:rsidRDefault="006A6B5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6A6B54" w:rsidRDefault="006A6B5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6A6B54" w:rsidRDefault="006A6B5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1F0E19" w:rsidRPr="0063233D" w:rsidRDefault="001F0E19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sectPr w:rsidR="001F0E19" w:rsidRPr="0063233D" w:rsidSect="0006094A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87A" w:rsidRDefault="0004687A" w:rsidP="000A4954">
      <w:pPr>
        <w:spacing w:after="0" w:line="240" w:lineRule="auto"/>
      </w:pPr>
      <w:r>
        <w:separator/>
      </w:r>
    </w:p>
  </w:endnote>
  <w:endnote w:type="continuationSeparator" w:id="0">
    <w:p w:rsidR="0004687A" w:rsidRDefault="0004687A" w:rsidP="000A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87A" w:rsidRDefault="0004687A" w:rsidP="000A4954">
      <w:pPr>
        <w:spacing w:after="0" w:line="240" w:lineRule="auto"/>
      </w:pPr>
      <w:r>
        <w:separator/>
      </w:r>
    </w:p>
  </w:footnote>
  <w:footnote w:type="continuationSeparator" w:id="0">
    <w:p w:rsidR="0004687A" w:rsidRDefault="0004687A" w:rsidP="000A4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630995"/>
      <w:docPartObj>
        <w:docPartGallery w:val="Page Numbers (Top of Page)"/>
        <w:docPartUnique/>
      </w:docPartObj>
    </w:sdtPr>
    <w:sdtEndPr/>
    <w:sdtContent>
      <w:p w:rsidR="000A4954" w:rsidRDefault="000A4954" w:rsidP="000A49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238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B3"/>
    <w:rsid w:val="0004687A"/>
    <w:rsid w:val="0006094A"/>
    <w:rsid w:val="000A4954"/>
    <w:rsid w:val="001001C6"/>
    <w:rsid w:val="00152A92"/>
    <w:rsid w:val="0016263E"/>
    <w:rsid w:val="001B39DD"/>
    <w:rsid w:val="001F0E19"/>
    <w:rsid w:val="001F712D"/>
    <w:rsid w:val="00212C4D"/>
    <w:rsid w:val="00267A16"/>
    <w:rsid w:val="00295B41"/>
    <w:rsid w:val="003069EB"/>
    <w:rsid w:val="003714BF"/>
    <w:rsid w:val="003816A8"/>
    <w:rsid w:val="00436C26"/>
    <w:rsid w:val="00442F1C"/>
    <w:rsid w:val="00496056"/>
    <w:rsid w:val="004D74F9"/>
    <w:rsid w:val="00552238"/>
    <w:rsid w:val="005A32C2"/>
    <w:rsid w:val="0063233D"/>
    <w:rsid w:val="006A6B54"/>
    <w:rsid w:val="006C4EB2"/>
    <w:rsid w:val="006F4CC8"/>
    <w:rsid w:val="007222B0"/>
    <w:rsid w:val="007B4930"/>
    <w:rsid w:val="007D78A4"/>
    <w:rsid w:val="008507CA"/>
    <w:rsid w:val="00915E6D"/>
    <w:rsid w:val="00A63864"/>
    <w:rsid w:val="00CD75A8"/>
    <w:rsid w:val="00CE7F6C"/>
    <w:rsid w:val="00D51088"/>
    <w:rsid w:val="00EC38B3"/>
    <w:rsid w:val="00F7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954"/>
  </w:style>
  <w:style w:type="paragraph" w:styleId="a6">
    <w:name w:val="footer"/>
    <w:basedOn w:val="a"/>
    <w:link w:val="a7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954"/>
  </w:style>
  <w:style w:type="paragraph" w:customStyle="1" w:styleId="ConsPlusNormal">
    <w:name w:val="ConsPlusNormal"/>
    <w:rsid w:val="001F0E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954"/>
  </w:style>
  <w:style w:type="paragraph" w:styleId="a6">
    <w:name w:val="footer"/>
    <w:basedOn w:val="a"/>
    <w:link w:val="a7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954"/>
  </w:style>
  <w:style w:type="paragraph" w:customStyle="1" w:styleId="ConsPlusNormal">
    <w:name w:val="ConsPlusNormal"/>
    <w:rsid w:val="001F0E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Елена Давидовна</dc:creator>
  <cp:keywords/>
  <dc:description/>
  <cp:lastModifiedBy>Филипповская Елена Давидовна</cp:lastModifiedBy>
  <cp:revision>18</cp:revision>
  <cp:lastPrinted>2025-09-09T07:44:00Z</cp:lastPrinted>
  <dcterms:created xsi:type="dcterms:W3CDTF">2025-09-08T13:05:00Z</dcterms:created>
  <dcterms:modified xsi:type="dcterms:W3CDTF">2025-10-14T09:17:00Z</dcterms:modified>
</cp:coreProperties>
</file>